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749E" w14:textId="77777777" w:rsidR="00456CE1" w:rsidRDefault="00456CE1">
      <w:pPr>
        <w:pStyle w:val="BodyText"/>
        <w:rPr>
          <w:rFonts w:ascii="Times New Roman"/>
        </w:rPr>
      </w:pPr>
    </w:p>
    <w:p w14:paraId="56D190A3" w14:textId="77777777" w:rsidR="00C034F1" w:rsidRDefault="00C034F1" w:rsidP="00C067FD">
      <w:pPr>
        <w:pStyle w:val="BodyText"/>
        <w:tabs>
          <w:tab w:val="left" w:pos="8604"/>
        </w:tabs>
        <w:ind w:firstLine="142"/>
        <w:rPr>
          <w:rFonts w:ascii="Arial" w:hAnsi="Arial" w:cs="Arial"/>
          <w:sz w:val="32"/>
          <w:szCs w:val="32"/>
        </w:rPr>
      </w:pPr>
      <w:r>
        <w:rPr>
          <w:rFonts w:ascii="Arial Rounded MT Bold" w:hAnsi="Arial Rounded MT Bold"/>
          <w:noProof/>
        </w:rPr>
        <w:t xml:space="preserve">                                                   </w:t>
      </w:r>
      <w:r>
        <w:rPr>
          <w:rFonts w:ascii="Arial Rounded MT Bold" w:hAnsi="Arial Rounded MT Bold"/>
          <w:noProof/>
        </w:rPr>
        <w:drawing>
          <wp:inline distT="0" distB="0" distL="0" distR="0" wp14:anchorId="66B8B84C" wp14:editId="4AB1195C">
            <wp:extent cx="2398395" cy="994231"/>
            <wp:effectExtent l="0" t="0" r="1905" b="0"/>
            <wp:docPr id="1" name="Picture 1" descr="cdh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h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4455" cy="1005034"/>
                    </a:xfrm>
                    <a:prstGeom prst="rect">
                      <a:avLst/>
                    </a:prstGeom>
                    <a:noFill/>
                    <a:ln>
                      <a:noFill/>
                    </a:ln>
                  </pic:spPr>
                </pic:pic>
              </a:graphicData>
            </a:graphic>
          </wp:inline>
        </w:drawing>
      </w:r>
    </w:p>
    <w:p w14:paraId="40A6A2BE" w14:textId="77777777" w:rsidR="00C067FD" w:rsidRPr="00257CF6" w:rsidRDefault="00C067FD" w:rsidP="00C067FD">
      <w:pPr>
        <w:pStyle w:val="BodyText"/>
        <w:tabs>
          <w:tab w:val="left" w:pos="8604"/>
        </w:tabs>
        <w:ind w:firstLine="142"/>
        <w:rPr>
          <w:rFonts w:ascii="Arial" w:hAnsi="Arial" w:cs="Arial"/>
          <w:b/>
          <w:bCs/>
          <w:sz w:val="24"/>
          <w:szCs w:val="24"/>
        </w:rPr>
      </w:pPr>
      <w:r w:rsidRPr="00257CF6">
        <w:rPr>
          <w:rFonts w:ascii="Arial" w:hAnsi="Arial" w:cs="Arial"/>
          <w:b/>
          <w:bCs/>
          <w:sz w:val="24"/>
          <w:szCs w:val="24"/>
        </w:rPr>
        <w:t>Cathcart &amp; District Housing Association Ltd</w:t>
      </w:r>
    </w:p>
    <w:p w14:paraId="53BE3195" w14:textId="1230622B" w:rsidR="00456CE1" w:rsidRPr="00257CF6" w:rsidRDefault="00C067FD" w:rsidP="00C067FD">
      <w:pPr>
        <w:pStyle w:val="BodyText"/>
        <w:tabs>
          <w:tab w:val="left" w:pos="8604"/>
        </w:tabs>
        <w:ind w:left="142"/>
        <w:rPr>
          <w:rFonts w:ascii="Arial" w:hAnsi="Arial" w:cs="Arial"/>
          <w:sz w:val="22"/>
          <w:szCs w:val="22"/>
        </w:rPr>
      </w:pPr>
      <w:r w:rsidRPr="00257CF6">
        <w:rPr>
          <w:rFonts w:ascii="Arial" w:hAnsi="Arial" w:cs="Arial"/>
          <w:b/>
          <w:bCs/>
          <w:sz w:val="24"/>
          <w:szCs w:val="24"/>
        </w:rPr>
        <w:t xml:space="preserve">Rent Consultation </w:t>
      </w:r>
      <w:r w:rsidR="00A06B66" w:rsidRPr="00257CF6">
        <w:rPr>
          <w:rFonts w:ascii="Arial" w:hAnsi="Arial" w:cs="Arial"/>
          <w:b/>
          <w:bCs/>
          <w:sz w:val="24"/>
          <w:szCs w:val="24"/>
        </w:rPr>
        <w:t>202</w:t>
      </w:r>
      <w:r w:rsidR="00723EDE" w:rsidRPr="00257CF6">
        <w:rPr>
          <w:rFonts w:ascii="Arial" w:hAnsi="Arial" w:cs="Arial"/>
          <w:b/>
          <w:bCs/>
          <w:sz w:val="24"/>
          <w:szCs w:val="24"/>
        </w:rPr>
        <w:t>4</w:t>
      </w:r>
      <w:r w:rsidR="00A06B66" w:rsidRPr="00257CF6">
        <w:rPr>
          <w:rFonts w:ascii="Arial" w:hAnsi="Arial" w:cs="Arial"/>
          <w:b/>
          <w:bCs/>
          <w:sz w:val="24"/>
          <w:szCs w:val="24"/>
        </w:rPr>
        <w:t>-2</w:t>
      </w:r>
      <w:r w:rsidR="00723EDE" w:rsidRPr="00257CF6">
        <w:rPr>
          <w:rFonts w:ascii="Arial" w:hAnsi="Arial" w:cs="Arial"/>
          <w:b/>
          <w:bCs/>
          <w:sz w:val="24"/>
          <w:szCs w:val="24"/>
        </w:rPr>
        <w:t>5</w:t>
      </w:r>
      <w:r w:rsidR="00760903" w:rsidRPr="00257CF6">
        <w:rPr>
          <w:rFonts w:ascii="Arial" w:hAnsi="Arial" w:cs="Arial"/>
          <w:sz w:val="22"/>
          <w:szCs w:val="22"/>
        </w:rPr>
        <w:tab/>
      </w:r>
    </w:p>
    <w:p w14:paraId="428103CF" w14:textId="77777777" w:rsidR="00456CE1" w:rsidRPr="00257CF6" w:rsidRDefault="00456CE1">
      <w:pPr>
        <w:pStyle w:val="BodyText"/>
        <w:rPr>
          <w:rFonts w:ascii="Arial" w:hAnsi="Arial" w:cs="Arial"/>
          <w:b/>
          <w:sz w:val="22"/>
          <w:szCs w:val="22"/>
        </w:rPr>
      </w:pPr>
    </w:p>
    <w:p w14:paraId="6A7BFE81" w14:textId="77777777" w:rsidR="00456CE1" w:rsidRPr="00257CF6" w:rsidRDefault="00456CE1" w:rsidP="00C067FD">
      <w:pPr>
        <w:pStyle w:val="BodyText"/>
        <w:spacing w:before="1"/>
        <w:ind w:left="284"/>
        <w:rPr>
          <w:rFonts w:ascii="Arial" w:hAnsi="Arial" w:cs="Arial"/>
          <w:sz w:val="22"/>
          <w:szCs w:val="22"/>
        </w:rPr>
      </w:pPr>
    </w:p>
    <w:p w14:paraId="31DF80B1" w14:textId="77777777" w:rsidR="00456CE1" w:rsidRPr="00257CF6" w:rsidRDefault="00760903" w:rsidP="004C0525">
      <w:pPr>
        <w:pStyle w:val="Heading1"/>
        <w:jc w:val="both"/>
        <w:rPr>
          <w:rFonts w:ascii="Arial" w:hAnsi="Arial" w:cs="Arial"/>
          <w:sz w:val="22"/>
          <w:szCs w:val="22"/>
        </w:rPr>
      </w:pPr>
      <w:bookmarkStart w:id="0" w:name="Introduction"/>
      <w:bookmarkStart w:id="1" w:name="_bookmark0"/>
      <w:bookmarkEnd w:id="0"/>
      <w:bookmarkEnd w:id="1"/>
      <w:r w:rsidRPr="00257CF6">
        <w:rPr>
          <w:rFonts w:ascii="Arial" w:hAnsi="Arial" w:cs="Arial"/>
          <w:sz w:val="22"/>
          <w:szCs w:val="22"/>
        </w:rPr>
        <w:t>Introduction</w:t>
      </w:r>
    </w:p>
    <w:p w14:paraId="6658DA5E" w14:textId="4F1E8B6F" w:rsidR="00456CE1" w:rsidRPr="00257CF6" w:rsidRDefault="00760903" w:rsidP="00257CF6">
      <w:pPr>
        <w:pStyle w:val="BodyText"/>
        <w:spacing w:before="215"/>
        <w:ind w:left="261" w:right="1298"/>
        <w:jc w:val="both"/>
        <w:rPr>
          <w:rFonts w:ascii="Arial" w:hAnsi="Arial" w:cs="Arial"/>
          <w:sz w:val="22"/>
          <w:szCs w:val="22"/>
        </w:rPr>
      </w:pPr>
      <w:r w:rsidRPr="00257CF6">
        <w:rPr>
          <w:rFonts w:ascii="Arial" w:hAnsi="Arial" w:cs="Arial"/>
          <w:w w:val="110"/>
          <w:sz w:val="22"/>
          <w:szCs w:val="22"/>
        </w:rPr>
        <w:t xml:space="preserve">CDHA is committed to providing high quality services to meet the needs and aspirations of our tenants. Our Management Committee </w:t>
      </w:r>
      <w:r w:rsidR="00760ECF" w:rsidRPr="00257CF6">
        <w:rPr>
          <w:rFonts w:ascii="Arial" w:hAnsi="Arial" w:cs="Arial"/>
          <w:w w:val="110"/>
          <w:sz w:val="22"/>
          <w:szCs w:val="22"/>
        </w:rPr>
        <w:t>agrees our rent review</w:t>
      </w:r>
      <w:r w:rsidRPr="00257CF6">
        <w:rPr>
          <w:rFonts w:ascii="Arial" w:hAnsi="Arial" w:cs="Arial"/>
          <w:w w:val="110"/>
          <w:sz w:val="22"/>
          <w:szCs w:val="22"/>
        </w:rPr>
        <w:t xml:space="preserve"> every year to ensure both affordability and viability </w:t>
      </w:r>
      <w:r w:rsidR="00723EDE" w:rsidRPr="00257CF6">
        <w:rPr>
          <w:rFonts w:ascii="Arial" w:hAnsi="Arial" w:cs="Arial"/>
          <w:w w:val="110"/>
          <w:sz w:val="22"/>
          <w:szCs w:val="22"/>
        </w:rPr>
        <w:t>for</w:t>
      </w:r>
      <w:r w:rsidRPr="00257CF6">
        <w:rPr>
          <w:rFonts w:ascii="Arial" w:hAnsi="Arial" w:cs="Arial"/>
          <w:w w:val="110"/>
          <w:sz w:val="22"/>
          <w:szCs w:val="22"/>
        </w:rPr>
        <w:t xml:space="preserve"> </w:t>
      </w:r>
      <w:r w:rsidR="00723EDE" w:rsidRPr="00257CF6">
        <w:rPr>
          <w:rFonts w:ascii="Arial" w:hAnsi="Arial" w:cs="Arial"/>
          <w:w w:val="110"/>
          <w:sz w:val="22"/>
          <w:szCs w:val="22"/>
        </w:rPr>
        <w:t>the</w:t>
      </w:r>
      <w:r w:rsidRPr="00257CF6">
        <w:rPr>
          <w:rFonts w:ascii="Arial" w:hAnsi="Arial" w:cs="Arial"/>
          <w:w w:val="110"/>
          <w:sz w:val="22"/>
          <w:szCs w:val="22"/>
        </w:rPr>
        <w:t xml:space="preserve"> tenants of the Association. </w:t>
      </w:r>
      <w:r w:rsidR="00760ECF" w:rsidRPr="00257CF6">
        <w:rPr>
          <w:rFonts w:ascii="Arial" w:hAnsi="Arial" w:cs="Arial"/>
          <w:w w:val="110"/>
          <w:sz w:val="22"/>
          <w:szCs w:val="22"/>
        </w:rPr>
        <w:t>Some of o</w:t>
      </w:r>
      <w:r w:rsidRPr="00257CF6">
        <w:rPr>
          <w:rFonts w:ascii="Arial" w:hAnsi="Arial" w:cs="Arial"/>
          <w:w w:val="110"/>
          <w:sz w:val="22"/>
          <w:szCs w:val="22"/>
        </w:rPr>
        <w:t>ur rents continue to be amongst the lowest in the sector</w:t>
      </w:r>
      <w:r w:rsidR="00D61B4B" w:rsidRPr="00257CF6">
        <w:rPr>
          <w:rFonts w:ascii="Arial" w:hAnsi="Arial" w:cs="Arial"/>
          <w:w w:val="110"/>
          <w:sz w:val="22"/>
          <w:szCs w:val="22"/>
        </w:rPr>
        <w:t xml:space="preserve">.  </w:t>
      </w:r>
      <w:r w:rsidR="004A4238" w:rsidRPr="00257CF6">
        <w:rPr>
          <w:rFonts w:ascii="Arial" w:hAnsi="Arial" w:cs="Arial"/>
          <w:w w:val="110"/>
          <w:sz w:val="22"/>
          <w:szCs w:val="22"/>
        </w:rPr>
        <w:t xml:space="preserve">This year </w:t>
      </w:r>
      <w:r w:rsidR="00723EDE" w:rsidRPr="00257CF6">
        <w:rPr>
          <w:rFonts w:ascii="Arial" w:hAnsi="Arial" w:cs="Arial"/>
          <w:w w:val="110"/>
          <w:sz w:val="22"/>
          <w:szCs w:val="22"/>
        </w:rPr>
        <w:t xml:space="preserve">once again, </w:t>
      </w:r>
      <w:r w:rsidR="004A4238" w:rsidRPr="00257CF6">
        <w:rPr>
          <w:rFonts w:ascii="Arial" w:hAnsi="Arial" w:cs="Arial"/>
          <w:w w:val="110"/>
          <w:sz w:val="22"/>
          <w:szCs w:val="22"/>
        </w:rPr>
        <w:t xml:space="preserve">has </w:t>
      </w:r>
      <w:r w:rsidR="002F2B20" w:rsidRPr="00257CF6">
        <w:rPr>
          <w:rFonts w:ascii="Arial" w:hAnsi="Arial" w:cs="Arial"/>
          <w:w w:val="110"/>
          <w:sz w:val="22"/>
          <w:szCs w:val="22"/>
        </w:rPr>
        <w:t>presented difficult decisions for all Associations</w:t>
      </w:r>
      <w:r w:rsidR="00760ECF" w:rsidRPr="00257CF6">
        <w:rPr>
          <w:rFonts w:ascii="Arial" w:hAnsi="Arial" w:cs="Arial"/>
          <w:w w:val="110"/>
          <w:sz w:val="22"/>
          <w:szCs w:val="22"/>
        </w:rPr>
        <w:t xml:space="preserve">. </w:t>
      </w:r>
      <w:r w:rsidR="00017990" w:rsidRPr="00257CF6">
        <w:rPr>
          <w:rFonts w:ascii="Arial" w:hAnsi="Arial" w:cs="Arial"/>
          <w:w w:val="110"/>
          <w:sz w:val="22"/>
          <w:szCs w:val="22"/>
        </w:rPr>
        <w:t xml:space="preserve"> </w:t>
      </w:r>
    </w:p>
    <w:p w14:paraId="79BE40B4" w14:textId="77777777" w:rsidR="00456CE1" w:rsidRPr="00257CF6" w:rsidRDefault="00456CE1" w:rsidP="004C0525">
      <w:pPr>
        <w:pStyle w:val="BodyText"/>
        <w:spacing w:before="6"/>
        <w:ind w:right="1298"/>
        <w:jc w:val="both"/>
        <w:rPr>
          <w:rFonts w:ascii="Arial" w:hAnsi="Arial" w:cs="Arial"/>
          <w:sz w:val="22"/>
          <w:szCs w:val="22"/>
        </w:rPr>
      </w:pPr>
    </w:p>
    <w:p w14:paraId="12C54390" w14:textId="681022D7" w:rsidR="00456CE1" w:rsidRPr="00257CF6" w:rsidRDefault="00760903" w:rsidP="004C0525">
      <w:pPr>
        <w:pStyle w:val="BodyText"/>
        <w:ind w:left="260" w:right="1298"/>
        <w:jc w:val="both"/>
        <w:rPr>
          <w:rFonts w:ascii="Arial" w:hAnsi="Arial" w:cs="Arial"/>
          <w:sz w:val="22"/>
          <w:szCs w:val="22"/>
        </w:rPr>
      </w:pPr>
      <w:r w:rsidRPr="00257CF6">
        <w:rPr>
          <w:rFonts w:ascii="Arial" w:hAnsi="Arial" w:cs="Arial"/>
          <w:sz w:val="22"/>
          <w:szCs w:val="22"/>
        </w:rPr>
        <w:t xml:space="preserve">In </w:t>
      </w:r>
      <w:r w:rsidR="002F2B20" w:rsidRPr="00257CF6">
        <w:rPr>
          <w:rFonts w:ascii="Arial" w:hAnsi="Arial" w:cs="Arial"/>
          <w:sz w:val="22"/>
          <w:szCs w:val="22"/>
        </w:rPr>
        <w:t xml:space="preserve">putting together this </w:t>
      </w:r>
      <w:r w:rsidR="00E86DAA" w:rsidRPr="00257CF6">
        <w:rPr>
          <w:rFonts w:ascii="Arial" w:hAnsi="Arial" w:cs="Arial"/>
          <w:sz w:val="22"/>
          <w:szCs w:val="22"/>
        </w:rPr>
        <w:t>consultation we</w:t>
      </w:r>
      <w:r w:rsidRPr="00257CF6">
        <w:rPr>
          <w:rFonts w:ascii="Arial" w:hAnsi="Arial" w:cs="Arial"/>
          <w:sz w:val="22"/>
          <w:szCs w:val="22"/>
        </w:rPr>
        <w:t xml:space="preserve"> have:</w:t>
      </w:r>
    </w:p>
    <w:p w14:paraId="34BD9CB1" w14:textId="77777777" w:rsidR="00456CE1" w:rsidRPr="00257CF6" w:rsidRDefault="00456CE1" w:rsidP="004C0525">
      <w:pPr>
        <w:pStyle w:val="BodyText"/>
        <w:spacing w:before="12"/>
        <w:ind w:right="1298"/>
        <w:jc w:val="both"/>
        <w:rPr>
          <w:rFonts w:ascii="Arial" w:hAnsi="Arial" w:cs="Arial"/>
          <w:sz w:val="22"/>
          <w:szCs w:val="22"/>
        </w:rPr>
      </w:pPr>
    </w:p>
    <w:p w14:paraId="693100AC" w14:textId="66ACD980" w:rsidR="00456CE1" w:rsidRPr="00257CF6" w:rsidRDefault="00760903" w:rsidP="004C0525">
      <w:pPr>
        <w:pStyle w:val="BodyText"/>
        <w:numPr>
          <w:ilvl w:val="0"/>
          <w:numId w:val="9"/>
        </w:numPr>
        <w:ind w:right="1298"/>
        <w:jc w:val="both"/>
        <w:rPr>
          <w:rFonts w:ascii="Arial" w:hAnsi="Arial" w:cs="Arial"/>
          <w:sz w:val="22"/>
          <w:szCs w:val="22"/>
        </w:rPr>
      </w:pPr>
      <w:r w:rsidRPr="00257CF6">
        <w:rPr>
          <w:rFonts w:ascii="Arial" w:hAnsi="Arial" w:cs="Arial"/>
          <w:sz w:val="22"/>
          <w:szCs w:val="22"/>
        </w:rPr>
        <w:t xml:space="preserve">Considered </w:t>
      </w:r>
      <w:r w:rsidR="002F2B20" w:rsidRPr="00257CF6">
        <w:rPr>
          <w:rFonts w:ascii="Arial" w:hAnsi="Arial" w:cs="Arial"/>
          <w:sz w:val="22"/>
          <w:szCs w:val="22"/>
        </w:rPr>
        <w:t xml:space="preserve">the </w:t>
      </w:r>
      <w:r w:rsidR="00A427A0" w:rsidRPr="00257CF6">
        <w:rPr>
          <w:rFonts w:ascii="Arial" w:hAnsi="Arial" w:cs="Arial"/>
          <w:sz w:val="22"/>
          <w:szCs w:val="22"/>
        </w:rPr>
        <w:t xml:space="preserve">effects of the </w:t>
      </w:r>
      <w:r w:rsidR="00E86DAA" w:rsidRPr="00257CF6">
        <w:rPr>
          <w:rFonts w:ascii="Arial" w:hAnsi="Arial" w:cs="Arial"/>
          <w:sz w:val="22"/>
          <w:szCs w:val="22"/>
        </w:rPr>
        <w:t>cost-of-living</w:t>
      </w:r>
      <w:r w:rsidR="00A427A0" w:rsidRPr="00257CF6">
        <w:rPr>
          <w:rFonts w:ascii="Arial" w:hAnsi="Arial" w:cs="Arial"/>
          <w:sz w:val="22"/>
          <w:szCs w:val="22"/>
        </w:rPr>
        <w:t xml:space="preserve"> crisis</w:t>
      </w:r>
      <w:r w:rsidR="00005D08" w:rsidRPr="00257CF6">
        <w:rPr>
          <w:rFonts w:ascii="Arial" w:hAnsi="Arial" w:cs="Arial"/>
          <w:sz w:val="22"/>
          <w:szCs w:val="22"/>
        </w:rPr>
        <w:t xml:space="preserve"> and trying to keep rents </w:t>
      </w:r>
      <w:r w:rsidR="00163FB5" w:rsidRPr="00257CF6">
        <w:rPr>
          <w:rFonts w:ascii="Arial" w:hAnsi="Arial" w:cs="Arial"/>
          <w:sz w:val="22"/>
          <w:szCs w:val="22"/>
        </w:rPr>
        <w:t>affordable.</w:t>
      </w:r>
    </w:p>
    <w:p w14:paraId="17F3C68A" w14:textId="3A87F07C" w:rsidR="00456CE1" w:rsidRPr="00257CF6" w:rsidRDefault="00760903" w:rsidP="004C0525">
      <w:pPr>
        <w:pStyle w:val="BodyText"/>
        <w:numPr>
          <w:ilvl w:val="0"/>
          <w:numId w:val="9"/>
        </w:numPr>
        <w:ind w:right="1298"/>
        <w:jc w:val="both"/>
        <w:rPr>
          <w:rFonts w:ascii="Arial" w:hAnsi="Arial" w:cs="Arial"/>
          <w:sz w:val="22"/>
          <w:szCs w:val="22"/>
        </w:rPr>
      </w:pPr>
      <w:r w:rsidRPr="00257CF6">
        <w:rPr>
          <w:rFonts w:ascii="Arial" w:hAnsi="Arial" w:cs="Arial"/>
          <w:sz w:val="22"/>
          <w:szCs w:val="22"/>
        </w:rPr>
        <w:t xml:space="preserve">Considered </w:t>
      </w:r>
      <w:r w:rsidR="00A427A0" w:rsidRPr="00257CF6">
        <w:rPr>
          <w:rFonts w:ascii="Arial" w:hAnsi="Arial" w:cs="Arial"/>
          <w:sz w:val="22"/>
          <w:szCs w:val="22"/>
        </w:rPr>
        <w:t xml:space="preserve">our commitment to you to continually invest money in your </w:t>
      </w:r>
      <w:r w:rsidR="00163FB5" w:rsidRPr="00257CF6">
        <w:rPr>
          <w:rFonts w:ascii="Arial" w:hAnsi="Arial" w:cs="Arial"/>
          <w:sz w:val="22"/>
          <w:szCs w:val="22"/>
        </w:rPr>
        <w:t>houses.</w:t>
      </w:r>
    </w:p>
    <w:p w14:paraId="7E145FDD" w14:textId="3A4FC7DE" w:rsidR="00760ECF" w:rsidRPr="00257CF6" w:rsidRDefault="00760ECF" w:rsidP="004C0525">
      <w:pPr>
        <w:pStyle w:val="BodyText"/>
        <w:numPr>
          <w:ilvl w:val="0"/>
          <w:numId w:val="9"/>
        </w:numPr>
        <w:ind w:right="1298"/>
        <w:jc w:val="both"/>
        <w:rPr>
          <w:rFonts w:ascii="Arial" w:hAnsi="Arial" w:cs="Arial"/>
          <w:sz w:val="22"/>
          <w:szCs w:val="22"/>
        </w:rPr>
      </w:pPr>
      <w:r w:rsidRPr="00257CF6">
        <w:rPr>
          <w:rFonts w:ascii="Arial" w:hAnsi="Arial" w:cs="Arial"/>
          <w:sz w:val="22"/>
          <w:szCs w:val="22"/>
        </w:rPr>
        <w:t xml:space="preserve">Considered </w:t>
      </w:r>
      <w:r w:rsidR="0094253E" w:rsidRPr="00257CF6">
        <w:rPr>
          <w:rFonts w:ascii="Arial" w:hAnsi="Arial" w:cs="Arial"/>
          <w:sz w:val="22"/>
          <w:szCs w:val="22"/>
        </w:rPr>
        <w:t xml:space="preserve">the current inflation rate of </w:t>
      </w:r>
      <w:r w:rsidR="00E344B0">
        <w:rPr>
          <w:rFonts w:ascii="Arial" w:hAnsi="Arial" w:cs="Arial"/>
          <w:sz w:val="22"/>
          <w:szCs w:val="22"/>
        </w:rPr>
        <w:t>4</w:t>
      </w:r>
      <w:r w:rsidR="00723EDE" w:rsidRPr="00257CF6">
        <w:rPr>
          <w:rFonts w:ascii="Arial" w:hAnsi="Arial" w:cs="Arial"/>
          <w:sz w:val="22"/>
          <w:szCs w:val="22"/>
        </w:rPr>
        <w:t>.6%</w:t>
      </w:r>
      <w:r w:rsidR="0094253E" w:rsidRPr="00257CF6">
        <w:rPr>
          <w:rFonts w:ascii="Arial" w:hAnsi="Arial" w:cs="Arial"/>
          <w:sz w:val="22"/>
          <w:szCs w:val="22"/>
        </w:rPr>
        <w:t xml:space="preserve"> and what effect that will have on rents and our ability to carry out improvement works next year.</w:t>
      </w:r>
    </w:p>
    <w:p w14:paraId="71508AD0" w14:textId="7470545F" w:rsidR="0094253E" w:rsidRPr="00257CF6" w:rsidRDefault="00AE5759" w:rsidP="004C0525">
      <w:pPr>
        <w:pStyle w:val="BodyText"/>
        <w:numPr>
          <w:ilvl w:val="0"/>
          <w:numId w:val="9"/>
        </w:numPr>
        <w:ind w:right="1298"/>
        <w:jc w:val="both"/>
        <w:rPr>
          <w:rFonts w:ascii="Arial" w:hAnsi="Arial" w:cs="Arial"/>
          <w:sz w:val="22"/>
          <w:szCs w:val="22"/>
        </w:rPr>
      </w:pPr>
      <w:r w:rsidRPr="00257CF6">
        <w:rPr>
          <w:rFonts w:ascii="Arial" w:hAnsi="Arial" w:cs="Arial"/>
          <w:sz w:val="22"/>
          <w:szCs w:val="22"/>
        </w:rPr>
        <w:t>Considered the impact it will have on our cash reserves if costs are set higher than income provides for.</w:t>
      </w:r>
    </w:p>
    <w:p w14:paraId="6EAEA947" w14:textId="77777777" w:rsidR="00456CE1" w:rsidRPr="00257CF6" w:rsidRDefault="00456CE1" w:rsidP="004C0525">
      <w:pPr>
        <w:pStyle w:val="BodyText"/>
        <w:spacing w:before="11"/>
        <w:ind w:right="1298"/>
        <w:jc w:val="both"/>
        <w:rPr>
          <w:rFonts w:ascii="Arial" w:hAnsi="Arial" w:cs="Arial"/>
          <w:sz w:val="22"/>
          <w:szCs w:val="22"/>
        </w:rPr>
      </w:pPr>
    </w:p>
    <w:p w14:paraId="3DA0FCB5" w14:textId="6B67C696" w:rsidR="00456CE1" w:rsidRPr="00257CF6" w:rsidRDefault="00760903" w:rsidP="004C0525">
      <w:pPr>
        <w:pStyle w:val="BodyText"/>
        <w:ind w:left="260" w:right="1298"/>
        <w:jc w:val="both"/>
        <w:rPr>
          <w:rFonts w:ascii="Arial" w:hAnsi="Arial" w:cs="Arial"/>
          <w:sz w:val="22"/>
          <w:szCs w:val="22"/>
        </w:rPr>
      </w:pPr>
      <w:r w:rsidRPr="00257CF6">
        <w:rPr>
          <w:rFonts w:ascii="Arial" w:hAnsi="Arial" w:cs="Arial"/>
          <w:sz w:val="22"/>
          <w:szCs w:val="22"/>
        </w:rPr>
        <w:t xml:space="preserve">The proposals on our rent review will still see </w:t>
      </w:r>
      <w:r w:rsidR="00760ECF" w:rsidRPr="00257CF6">
        <w:rPr>
          <w:rFonts w:ascii="Arial" w:hAnsi="Arial" w:cs="Arial"/>
          <w:sz w:val="22"/>
          <w:szCs w:val="22"/>
        </w:rPr>
        <w:t>CDHA</w:t>
      </w:r>
      <w:r w:rsidRPr="00257CF6">
        <w:rPr>
          <w:rFonts w:ascii="Arial" w:hAnsi="Arial" w:cs="Arial"/>
          <w:sz w:val="22"/>
          <w:szCs w:val="22"/>
        </w:rPr>
        <w:t xml:space="preserve"> rents compare favourably to other landlords, </w:t>
      </w:r>
      <w:r w:rsidR="0014317B" w:rsidRPr="00257CF6">
        <w:rPr>
          <w:rFonts w:ascii="Arial" w:hAnsi="Arial" w:cs="Arial"/>
          <w:sz w:val="22"/>
          <w:szCs w:val="22"/>
        </w:rPr>
        <w:t xml:space="preserve">still </w:t>
      </w:r>
      <w:r w:rsidRPr="00257CF6">
        <w:rPr>
          <w:rFonts w:ascii="Arial" w:hAnsi="Arial" w:cs="Arial"/>
          <w:sz w:val="22"/>
          <w:szCs w:val="22"/>
        </w:rPr>
        <w:t xml:space="preserve">be affordable to </w:t>
      </w:r>
      <w:r w:rsidR="00653946" w:rsidRPr="00257CF6">
        <w:rPr>
          <w:rFonts w:ascii="Arial" w:hAnsi="Arial" w:cs="Arial"/>
          <w:sz w:val="22"/>
          <w:szCs w:val="22"/>
        </w:rPr>
        <w:t>most</w:t>
      </w:r>
      <w:r w:rsidRPr="00257CF6">
        <w:rPr>
          <w:rFonts w:ascii="Arial" w:hAnsi="Arial" w:cs="Arial"/>
          <w:sz w:val="22"/>
          <w:szCs w:val="22"/>
        </w:rPr>
        <w:t xml:space="preserve"> tenants</w:t>
      </w:r>
      <w:r w:rsidR="004B3953">
        <w:rPr>
          <w:rFonts w:ascii="Arial" w:hAnsi="Arial" w:cs="Arial"/>
          <w:sz w:val="22"/>
          <w:szCs w:val="22"/>
        </w:rPr>
        <w:t>,</w:t>
      </w:r>
      <w:r w:rsidRPr="00257CF6">
        <w:rPr>
          <w:rFonts w:ascii="Arial" w:hAnsi="Arial" w:cs="Arial"/>
          <w:sz w:val="22"/>
          <w:szCs w:val="22"/>
        </w:rPr>
        <w:t xml:space="preserve"> and will improve longer</w:t>
      </w:r>
      <w:r w:rsidR="004B3953">
        <w:rPr>
          <w:rFonts w:ascii="Arial" w:hAnsi="Arial" w:cs="Arial"/>
          <w:sz w:val="22"/>
          <w:szCs w:val="22"/>
        </w:rPr>
        <w:t>-</w:t>
      </w:r>
      <w:r w:rsidRPr="00257CF6">
        <w:rPr>
          <w:rFonts w:ascii="Arial" w:hAnsi="Arial" w:cs="Arial"/>
          <w:sz w:val="22"/>
          <w:szCs w:val="22"/>
        </w:rPr>
        <w:t>term financial planning to support the continuing investment in housing which we believe is very important to our tenants.</w:t>
      </w:r>
    </w:p>
    <w:p w14:paraId="640B8597" w14:textId="77777777" w:rsidR="00456CE1" w:rsidRPr="00257CF6" w:rsidRDefault="00456CE1" w:rsidP="004C0525">
      <w:pPr>
        <w:pStyle w:val="BodyText"/>
        <w:ind w:right="1298"/>
        <w:jc w:val="both"/>
        <w:rPr>
          <w:rFonts w:ascii="Arial" w:hAnsi="Arial" w:cs="Arial"/>
          <w:sz w:val="22"/>
          <w:szCs w:val="22"/>
        </w:rPr>
      </w:pPr>
    </w:p>
    <w:p w14:paraId="2910E9E4" w14:textId="61B093BB" w:rsidR="00456CE1" w:rsidRPr="00257CF6" w:rsidRDefault="00760903" w:rsidP="004C0525">
      <w:pPr>
        <w:pStyle w:val="BodyText"/>
        <w:spacing w:before="1"/>
        <w:ind w:left="260" w:right="1298"/>
        <w:jc w:val="both"/>
        <w:rPr>
          <w:rFonts w:ascii="Arial" w:hAnsi="Arial" w:cs="Arial"/>
          <w:sz w:val="22"/>
          <w:szCs w:val="22"/>
        </w:rPr>
      </w:pPr>
      <w:r w:rsidRPr="00257CF6">
        <w:rPr>
          <w:rFonts w:ascii="Arial" w:hAnsi="Arial" w:cs="Arial"/>
          <w:sz w:val="22"/>
          <w:szCs w:val="22"/>
        </w:rPr>
        <w:t>We are committed to consulting with our tenants, and wider stakeholder</w:t>
      </w:r>
      <w:r w:rsidR="00A54A1C" w:rsidRPr="00257CF6">
        <w:rPr>
          <w:rFonts w:ascii="Arial" w:hAnsi="Arial" w:cs="Arial"/>
          <w:sz w:val="22"/>
          <w:szCs w:val="22"/>
        </w:rPr>
        <w:t>s</w:t>
      </w:r>
      <w:r w:rsidRPr="00257CF6">
        <w:rPr>
          <w:rFonts w:ascii="Arial" w:hAnsi="Arial" w:cs="Arial"/>
          <w:sz w:val="22"/>
          <w:szCs w:val="22"/>
        </w:rPr>
        <w:t xml:space="preserve"> in the formulation of </w:t>
      </w:r>
      <w:r w:rsidR="00022414" w:rsidRPr="00257CF6">
        <w:rPr>
          <w:rFonts w:ascii="Arial" w:hAnsi="Arial" w:cs="Arial"/>
          <w:sz w:val="22"/>
          <w:szCs w:val="22"/>
        </w:rPr>
        <w:t>all</w:t>
      </w:r>
      <w:r w:rsidRPr="00257CF6">
        <w:rPr>
          <w:rFonts w:ascii="Arial" w:hAnsi="Arial" w:cs="Arial"/>
          <w:sz w:val="22"/>
          <w:szCs w:val="22"/>
        </w:rPr>
        <w:t xml:space="preserve"> </w:t>
      </w:r>
      <w:r w:rsidR="00760ECF" w:rsidRPr="00257CF6">
        <w:rPr>
          <w:rFonts w:ascii="Arial" w:hAnsi="Arial" w:cs="Arial"/>
          <w:sz w:val="22"/>
          <w:szCs w:val="22"/>
        </w:rPr>
        <w:t>our</w:t>
      </w:r>
      <w:r w:rsidRPr="00257CF6">
        <w:rPr>
          <w:rFonts w:ascii="Arial" w:hAnsi="Arial" w:cs="Arial"/>
          <w:sz w:val="22"/>
          <w:szCs w:val="22"/>
        </w:rPr>
        <w:t xml:space="preserve"> policies</w:t>
      </w:r>
      <w:r w:rsidR="00810D5B" w:rsidRPr="00257CF6">
        <w:rPr>
          <w:rFonts w:ascii="Arial" w:hAnsi="Arial" w:cs="Arial"/>
          <w:sz w:val="22"/>
          <w:szCs w:val="22"/>
        </w:rPr>
        <w:t xml:space="preserve"> that affect our tenants</w:t>
      </w:r>
      <w:r w:rsidRPr="00257CF6">
        <w:rPr>
          <w:rFonts w:ascii="Arial" w:hAnsi="Arial" w:cs="Arial"/>
          <w:sz w:val="22"/>
          <w:szCs w:val="22"/>
        </w:rPr>
        <w:t xml:space="preserve">. We are therefore consulting </w:t>
      </w:r>
      <w:r w:rsidR="00297E19" w:rsidRPr="00257CF6">
        <w:rPr>
          <w:rFonts w:ascii="Arial" w:hAnsi="Arial" w:cs="Arial"/>
          <w:sz w:val="22"/>
          <w:szCs w:val="22"/>
        </w:rPr>
        <w:t>with tenants</w:t>
      </w:r>
      <w:r w:rsidRPr="00257CF6">
        <w:rPr>
          <w:rFonts w:ascii="Arial" w:hAnsi="Arial" w:cs="Arial"/>
          <w:sz w:val="22"/>
          <w:szCs w:val="22"/>
        </w:rPr>
        <w:t xml:space="preserve"> on the principles of the new proposed rent </w:t>
      </w:r>
      <w:r w:rsidR="00CA35F8" w:rsidRPr="00257CF6">
        <w:rPr>
          <w:rFonts w:ascii="Arial" w:hAnsi="Arial" w:cs="Arial"/>
          <w:sz w:val="22"/>
          <w:szCs w:val="22"/>
        </w:rPr>
        <w:t>increase,</w:t>
      </w:r>
      <w:r w:rsidRPr="00257CF6">
        <w:rPr>
          <w:rFonts w:ascii="Arial" w:hAnsi="Arial" w:cs="Arial"/>
          <w:sz w:val="22"/>
          <w:szCs w:val="22"/>
        </w:rPr>
        <w:t xml:space="preserve"> and we want to hear your views on what a fair and consistent rent increase would look like. Your views are extremely influential and important to us.</w:t>
      </w:r>
    </w:p>
    <w:p w14:paraId="2F7C87CB" w14:textId="147B9272" w:rsidR="00456CE1" w:rsidRPr="00257CF6" w:rsidRDefault="00456CE1" w:rsidP="004C0525">
      <w:pPr>
        <w:pStyle w:val="BodyText"/>
        <w:spacing w:before="3"/>
        <w:ind w:right="1298"/>
        <w:jc w:val="both"/>
        <w:rPr>
          <w:rFonts w:ascii="Arial" w:hAnsi="Arial" w:cs="Arial"/>
          <w:sz w:val="22"/>
          <w:szCs w:val="22"/>
        </w:rPr>
      </w:pPr>
    </w:p>
    <w:p w14:paraId="448B90D7" w14:textId="39E69DEA" w:rsidR="00456CE1" w:rsidRPr="00257CF6" w:rsidRDefault="0002281A" w:rsidP="004C0525">
      <w:pPr>
        <w:pStyle w:val="BodyText"/>
        <w:ind w:left="260" w:right="1298" w:hanging="1"/>
        <w:jc w:val="both"/>
        <w:rPr>
          <w:rFonts w:ascii="Arial" w:hAnsi="Arial" w:cs="Arial"/>
          <w:sz w:val="22"/>
          <w:szCs w:val="22"/>
        </w:rPr>
      </w:pPr>
      <w:r w:rsidRPr="00257CF6">
        <w:rPr>
          <w:rFonts w:ascii="Arial" w:hAnsi="Arial" w:cs="Arial"/>
          <w:sz w:val="22"/>
          <w:szCs w:val="22"/>
        </w:rPr>
        <w:t>T</w:t>
      </w:r>
      <w:r w:rsidR="00760903" w:rsidRPr="00257CF6">
        <w:rPr>
          <w:rFonts w:ascii="Arial" w:hAnsi="Arial" w:cs="Arial"/>
          <w:sz w:val="22"/>
          <w:szCs w:val="22"/>
        </w:rPr>
        <w:t xml:space="preserve">he rent </w:t>
      </w:r>
      <w:r w:rsidR="004C0525" w:rsidRPr="00257CF6">
        <w:rPr>
          <w:rFonts w:ascii="Arial" w:hAnsi="Arial" w:cs="Arial"/>
          <w:sz w:val="22"/>
          <w:szCs w:val="22"/>
        </w:rPr>
        <w:t>i</w:t>
      </w:r>
      <w:r w:rsidR="00760903" w:rsidRPr="00257CF6">
        <w:rPr>
          <w:rFonts w:ascii="Arial" w:hAnsi="Arial" w:cs="Arial"/>
          <w:sz w:val="22"/>
          <w:szCs w:val="22"/>
        </w:rPr>
        <w:t xml:space="preserve">ncrease levels must balance the aspiration of making </w:t>
      </w:r>
      <w:r w:rsidR="00760ECF" w:rsidRPr="00257CF6">
        <w:rPr>
          <w:rFonts w:ascii="Arial" w:hAnsi="Arial" w:cs="Arial"/>
          <w:sz w:val="22"/>
          <w:szCs w:val="22"/>
        </w:rPr>
        <w:t>CDHA’s</w:t>
      </w:r>
      <w:r w:rsidR="00760903" w:rsidRPr="00257CF6">
        <w:rPr>
          <w:rFonts w:ascii="Arial" w:hAnsi="Arial" w:cs="Arial"/>
          <w:sz w:val="22"/>
          <w:szCs w:val="22"/>
        </w:rPr>
        <w:t xml:space="preserve"> rents affordable against the requirement to maintain the income needed to deliver the Association’s Business Plan Objectives.</w:t>
      </w:r>
    </w:p>
    <w:p w14:paraId="3940665E" w14:textId="77777777" w:rsidR="00456CE1" w:rsidRPr="00257CF6" w:rsidRDefault="00456CE1" w:rsidP="004C0525">
      <w:pPr>
        <w:pStyle w:val="BodyText"/>
        <w:spacing w:before="11"/>
        <w:ind w:right="1298"/>
        <w:jc w:val="both"/>
        <w:rPr>
          <w:rFonts w:ascii="Arial" w:hAnsi="Arial" w:cs="Arial"/>
          <w:sz w:val="22"/>
          <w:szCs w:val="22"/>
        </w:rPr>
      </w:pPr>
    </w:p>
    <w:p w14:paraId="76A3EAF4" w14:textId="77777777" w:rsidR="00456CE1" w:rsidRPr="00257CF6" w:rsidRDefault="00760903" w:rsidP="004C0525">
      <w:pPr>
        <w:pStyle w:val="BodyText"/>
        <w:ind w:left="260" w:right="1298"/>
        <w:jc w:val="both"/>
        <w:rPr>
          <w:rFonts w:ascii="Arial" w:hAnsi="Arial" w:cs="Arial"/>
          <w:sz w:val="22"/>
          <w:szCs w:val="22"/>
        </w:rPr>
      </w:pPr>
      <w:r w:rsidRPr="00257CF6">
        <w:rPr>
          <w:rFonts w:ascii="Arial" w:hAnsi="Arial" w:cs="Arial"/>
          <w:sz w:val="22"/>
          <w:szCs w:val="22"/>
        </w:rPr>
        <w:t>This guide outlines the proposed rent increase and gives you the opportunity to put forward your views and comments.</w:t>
      </w:r>
    </w:p>
    <w:p w14:paraId="0979856F" w14:textId="77777777" w:rsidR="00456CE1" w:rsidRPr="00257CF6" w:rsidRDefault="00456CE1" w:rsidP="004C0525">
      <w:pPr>
        <w:pStyle w:val="BodyText"/>
        <w:spacing w:before="1"/>
        <w:ind w:right="1298"/>
        <w:jc w:val="both"/>
        <w:rPr>
          <w:rFonts w:ascii="Arial" w:hAnsi="Arial" w:cs="Arial"/>
          <w:sz w:val="22"/>
          <w:szCs w:val="22"/>
        </w:rPr>
      </w:pPr>
    </w:p>
    <w:p w14:paraId="1600B14B" w14:textId="6F1AFDE2" w:rsidR="00456CE1" w:rsidRPr="00257CF6" w:rsidRDefault="00760903" w:rsidP="004C0525">
      <w:pPr>
        <w:pStyle w:val="Heading4"/>
        <w:spacing w:line="240" w:lineRule="auto"/>
        <w:ind w:left="260" w:right="1298" w:firstLine="0"/>
        <w:jc w:val="both"/>
        <w:rPr>
          <w:rFonts w:ascii="Arial" w:hAnsi="Arial" w:cs="Arial"/>
          <w:b w:val="0"/>
          <w:sz w:val="22"/>
          <w:szCs w:val="22"/>
        </w:rPr>
      </w:pPr>
      <w:r w:rsidRPr="00257CF6">
        <w:rPr>
          <w:rFonts w:ascii="Arial" w:hAnsi="Arial" w:cs="Arial"/>
          <w:b w:val="0"/>
          <w:sz w:val="22"/>
          <w:szCs w:val="22"/>
        </w:rPr>
        <w:t xml:space="preserve">Responses to the consultation should be returned by </w:t>
      </w:r>
      <w:r w:rsidR="00F74447" w:rsidRPr="00257CF6">
        <w:rPr>
          <w:rFonts w:ascii="Arial" w:hAnsi="Arial" w:cs="Arial"/>
          <w:bCs w:val="0"/>
          <w:sz w:val="22"/>
          <w:szCs w:val="22"/>
        </w:rPr>
        <w:t>1</w:t>
      </w:r>
      <w:r w:rsidR="00723EDE" w:rsidRPr="00257CF6">
        <w:rPr>
          <w:rFonts w:ascii="Arial" w:hAnsi="Arial" w:cs="Arial"/>
          <w:bCs w:val="0"/>
          <w:sz w:val="22"/>
          <w:szCs w:val="22"/>
        </w:rPr>
        <w:t>2</w:t>
      </w:r>
      <w:r w:rsidR="00F74447" w:rsidRPr="00257CF6">
        <w:rPr>
          <w:rFonts w:ascii="Arial" w:hAnsi="Arial" w:cs="Arial"/>
          <w:bCs w:val="0"/>
          <w:sz w:val="22"/>
          <w:szCs w:val="22"/>
        </w:rPr>
        <w:t xml:space="preserve"> January 202</w:t>
      </w:r>
      <w:r w:rsidR="00723EDE" w:rsidRPr="00257CF6">
        <w:rPr>
          <w:rFonts w:ascii="Arial" w:hAnsi="Arial" w:cs="Arial"/>
          <w:bCs w:val="0"/>
          <w:sz w:val="22"/>
          <w:szCs w:val="22"/>
        </w:rPr>
        <w:t>4</w:t>
      </w:r>
      <w:r w:rsidR="00257CF6">
        <w:rPr>
          <w:rFonts w:ascii="Arial" w:hAnsi="Arial" w:cs="Arial"/>
          <w:b w:val="0"/>
          <w:sz w:val="22"/>
          <w:szCs w:val="22"/>
        </w:rPr>
        <w:t>.</w:t>
      </w:r>
    </w:p>
    <w:p w14:paraId="339E460A" w14:textId="77777777" w:rsidR="00456CE1" w:rsidRPr="00257CF6" w:rsidRDefault="00456CE1" w:rsidP="004C0525">
      <w:pPr>
        <w:pStyle w:val="BodyText"/>
        <w:ind w:right="1298"/>
        <w:rPr>
          <w:rFonts w:ascii="Arial" w:hAnsi="Arial" w:cs="Arial"/>
          <w:sz w:val="22"/>
          <w:szCs w:val="22"/>
        </w:rPr>
      </w:pPr>
    </w:p>
    <w:p w14:paraId="32095436" w14:textId="580B958F" w:rsidR="00456CE1" w:rsidRPr="00257CF6" w:rsidRDefault="00760ECF" w:rsidP="004C0525">
      <w:pPr>
        <w:pStyle w:val="BodyText"/>
        <w:spacing w:before="11"/>
        <w:ind w:right="1298"/>
        <w:rPr>
          <w:rFonts w:ascii="Arial" w:hAnsi="Arial" w:cs="Arial"/>
          <w:sz w:val="22"/>
          <w:szCs w:val="22"/>
        </w:rPr>
        <w:sectPr w:rsidR="00456CE1" w:rsidRPr="00257CF6">
          <w:headerReference w:type="default" r:id="rId8"/>
          <w:pgSz w:w="11910" w:h="16840"/>
          <w:pgMar w:top="1440" w:right="360" w:bottom="0" w:left="1180" w:header="984" w:footer="0" w:gutter="0"/>
          <w:cols w:space="720"/>
        </w:sectPr>
      </w:pPr>
      <w:r w:rsidRPr="00257CF6">
        <w:rPr>
          <w:rFonts w:ascii="Arial" w:hAnsi="Arial" w:cs="Arial"/>
          <w:sz w:val="22"/>
          <w:szCs w:val="22"/>
        </w:rPr>
        <w:tab/>
      </w:r>
    </w:p>
    <w:p w14:paraId="2AF06C9E" w14:textId="1153FB85" w:rsidR="00456CE1" w:rsidRPr="0002281A" w:rsidRDefault="00456CE1">
      <w:pPr>
        <w:pStyle w:val="BodyText"/>
        <w:spacing w:before="9"/>
        <w:rPr>
          <w:rFonts w:ascii="Arial" w:hAnsi="Arial" w:cs="Arial"/>
          <w:sz w:val="22"/>
          <w:szCs w:val="22"/>
        </w:rPr>
      </w:pPr>
    </w:p>
    <w:p w14:paraId="6483AA6F" w14:textId="1E41CE89" w:rsidR="00456CE1" w:rsidRPr="00723EDE" w:rsidRDefault="00760903">
      <w:pPr>
        <w:pStyle w:val="Heading1"/>
        <w:rPr>
          <w:rFonts w:ascii="Arial" w:hAnsi="Arial" w:cs="Arial"/>
          <w:sz w:val="22"/>
          <w:szCs w:val="22"/>
        </w:rPr>
      </w:pPr>
      <w:bookmarkStart w:id="2" w:name="Investment_and_Planned_Improvement_Progr"/>
      <w:bookmarkStart w:id="3" w:name="_bookmark1"/>
      <w:bookmarkEnd w:id="2"/>
      <w:bookmarkEnd w:id="3"/>
      <w:r w:rsidRPr="00723EDE">
        <w:rPr>
          <w:rFonts w:ascii="Arial" w:hAnsi="Arial" w:cs="Arial"/>
          <w:sz w:val="22"/>
          <w:szCs w:val="22"/>
        </w:rPr>
        <w:t>Investment and Planned Improvement Programme</w:t>
      </w:r>
    </w:p>
    <w:p w14:paraId="2A2E57A4" w14:textId="425EDF67" w:rsidR="00456CE1" w:rsidRPr="0002281A" w:rsidRDefault="00456CE1">
      <w:pPr>
        <w:pStyle w:val="BodyText"/>
        <w:spacing w:before="8"/>
        <w:rPr>
          <w:rFonts w:ascii="Arial" w:hAnsi="Arial" w:cs="Arial"/>
          <w:b/>
          <w:sz w:val="22"/>
          <w:szCs w:val="22"/>
        </w:rPr>
      </w:pPr>
    </w:p>
    <w:p w14:paraId="40E300AD" w14:textId="7FFF73D9" w:rsidR="00456CE1" w:rsidRPr="0002281A" w:rsidRDefault="00760ECF" w:rsidP="00257CF6">
      <w:pPr>
        <w:pStyle w:val="BodyText"/>
        <w:spacing w:before="100"/>
        <w:ind w:left="260" w:right="1298"/>
        <w:jc w:val="both"/>
        <w:rPr>
          <w:rFonts w:ascii="Arial" w:hAnsi="Arial" w:cs="Arial"/>
          <w:sz w:val="22"/>
          <w:szCs w:val="22"/>
        </w:rPr>
      </w:pPr>
      <w:r w:rsidRPr="0002281A">
        <w:rPr>
          <w:rFonts w:ascii="Arial" w:hAnsi="Arial" w:cs="Arial"/>
          <w:sz w:val="22"/>
          <w:szCs w:val="22"/>
        </w:rPr>
        <w:t xml:space="preserve">Our </w:t>
      </w:r>
      <w:r w:rsidR="002B5046" w:rsidRPr="0002281A">
        <w:rPr>
          <w:rFonts w:ascii="Arial" w:hAnsi="Arial" w:cs="Arial"/>
          <w:sz w:val="22"/>
          <w:szCs w:val="22"/>
        </w:rPr>
        <w:t>Maintenance Team</w:t>
      </w:r>
      <w:r w:rsidR="00D61B4B" w:rsidRPr="0002281A">
        <w:rPr>
          <w:rFonts w:ascii="Arial" w:hAnsi="Arial" w:cs="Arial"/>
          <w:sz w:val="22"/>
          <w:szCs w:val="22"/>
        </w:rPr>
        <w:t xml:space="preserve"> is</w:t>
      </w:r>
      <w:r w:rsidR="00760903" w:rsidRPr="0002281A">
        <w:rPr>
          <w:rFonts w:ascii="Arial" w:hAnsi="Arial" w:cs="Arial"/>
          <w:sz w:val="22"/>
          <w:szCs w:val="22"/>
        </w:rPr>
        <w:t xml:space="preserve"> responsible for managing all repairs and our planned improvement works programme that we carry out in our properties. This comes with the responsibility to invest in your home and balance the investment needed to ensure our properties are well maintained to meet the changing aspirations of our tenants. The rent review influences the amount of money we have available to manage and look after your homes, including repairs, planned maintenance, investment works, improving energy efficiency, and ensuring the area surrounding your home is safe and well maintained.</w:t>
      </w:r>
    </w:p>
    <w:p w14:paraId="42F5FE72" w14:textId="12465795" w:rsidR="00456CE1" w:rsidRDefault="00760903" w:rsidP="00257CF6">
      <w:pPr>
        <w:pStyle w:val="BodyText"/>
        <w:spacing w:before="99"/>
        <w:ind w:left="260" w:right="1298"/>
        <w:jc w:val="both"/>
        <w:rPr>
          <w:rFonts w:ascii="Arial" w:hAnsi="Arial" w:cs="Arial"/>
          <w:sz w:val="22"/>
          <w:szCs w:val="22"/>
        </w:rPr>
      </w:pPr>
      <w:r w:rsidRPr="0002281A">
        <w:rPr>
          <w:rFonts w:ascii="Arial" w:hAnsi="Arial" w:cs="Arial"/>
          <w:sz w:val="22"/>
          <w:szCs w:val="22"/>
        </w:rPr>
        <w:t>Over the last 5 years</w:t>
      </w:r>
      <w:r w:rsidR="00257CF6">
        <w:rPr>
          <w:rFonts w:ascii="Arial" w:hAnsi="Arial" w:cs="Arial"/>
          <w:sz w:val="22"/>
          <w:szCs w:val="22"/>
        </w:rPr>
        <w:t>,</w:t>
      </w:r>
      <w:r w:rsidRPr="0002281A">
        <w:rPr>
          <w:rFonts w:ascii="Arial" w:hAnsi="Arial" w:cs="Arial"/>
          <w:sz w:val="22"/>
          <w:szCs w:val="22"/>
        </w:rPr>
        <w:t xml:space="preserve"> the Association has invested </w:t>
      </w:r>
      <w:r w:rsidRPr="0002281A">
        <w:rPr>
          <w:rFonts w:ascii="Arial" w:hAnsi="Arial" w:cs="Arial"/>
          <w:b/>
          <w:sz w:val="22"/>
          <w:szCs w:val="22"/>
          <w:u w:val="single"/>
        </w:rPr>
        <w:t>£</w:t>
      </w:r>
      <w:r w:rsidR="009B6882" w:rsidRPr="0002281A">
        <w:rPr>
          <w:rFonts w:ascii="Arial" w:hAnsi="Arial" w:cs="Arial"/>
          <w:b/>
          <w:sz w:val="22"/>
          <w:szCs w:val="22"/>
          <w:u w:val="single"/>
        </w:rPr>
        <w:t>1.5</w:t>
      </w:r>
      <w:r w:rsidR="00297E19" w:rsidRPr="0002281A">
        <w:rPr>
          <w:rFonts w:ascii="Arial" w:hAnsi="Arial" w:cs="Arial"/>
          <w:b/>
          <w:sz w:val="22"/>
          <w:szCs w:val="22"/>
          <w:u w:val="single"/>
        </w:rPr>
        <w:t>m</w:t>
      </w:r>
      <w:r w:rsidRPr="0002281A">
        <w:rPr>
          <w:rFonts w:ascii="Arial" w:hAnsi="Arial" w:cs="Arial"/>
          <w:b/>
          <w:sz w:val="22"/>
          <w:szCs w:val="22"/>
        </w:rPr>
        <w:t xml:space="preserve"> </w:t>
      </w:r>
      <w:r w:rsidRPr="0002281A">
        <w:rPr>
          <w:rFonts w:ascii="Arial" w:hAnsi="Arial" w:cs="Arial"/>
          <w:sz w:val="22"/>
          <w:szCs w:val="22"/>
        </w:rPr>
        <w:t>in your homes that included:</w:t>
      </w:r>
    </w:p>
    <w:p w14:paraId="5D4B243A" w14:textId="77777777" w:rsidR="00257CF6" w:rsidRPr="0002281A" w:rsidRDefault="00257CF6" w:rsidP="00257CF6">
      <w:pPr>
        <w:pStyle w:val="BodyText"/>
        <w:spacing w:before="99"/>
        <w:ind w:left="260" w:right="1298"/>
        <w:jc w:val="both"/>
        <w:rPr>
          <w:rFonts w:ascii="Arial" w:hAnsi="Arial" w:cs="Arial"/>
          <w:sz w:val="22"/>
          <w:szCs w:val="22"/>
        </w:rPr>
      </w:pPr>
    </w:p>
    <w:p w14:paraId="722F3613" w14:textId="38BF8265" w:rsidR="00456CE1" w:rsidRPr="0002281A" w:rsidRDefault="00760903" w:rsidP="00257CF6">
      <w:pPr>
        <w:pStyle w:val="Heading4"/>
        <w:numPr>
          <w:ilvl w:val="0"/>
          <w:numId w:val="2"/>
        </w:numPr>
        <w:tabs>
          <w:tab w:val="left" w:pos="979"/>
          <w:tab w:val="left" w:pos="980"/>
        </w:tabs>
        <w:spacing w:before="99"/>
        <w:ind w:right="1298"/>
        <w:jc w:val="both"/>
        <w:rPr>
          <w:rFonts w:ascii="Arial" w:hAnsi="Arial" w:cs="Arial"/>
          <w:sz w:val="22"/>
          <w:szCs w:val="22"/>
        </w:rPr>
      </w:pPr>
      <w:r w:rsidRPr="0002281A">
        <w:rPr>
          <w:rFonts w:ascii="Arial" w:hAnsi="Arial" w:cs="Arial"/>
          <w:sz w:val="22"/>
          <w:szCs w:val="22"/>
        </w:rPr>
        <w:t>Kitchens</w:t>
      </w:r>
      <w:r w:rsidRPr="0002281A">
        <w:rPr>
          <w:rFonts w:ascii="Arial" w:hAnsi="Arial" w:cs="Arial"/>
          <w:spacing w:val="1"/>
          <w:sz w:val="22"/>
          <w:szCs w:val="22"/>
        </w:rPr>
        <w:t xml:space="preserve"> </w:t>
      </w:r>
      <w:r w:rsidRPr="0002281A">
        <w:rPr>
          <w:rFonts w:ascii="Arial" w:hAnsi="Arial" w:cs="Arial"/>
          <w:sz w:val="22"/>
          <w:szCs w:val="22"/>
        </w:rPr>
        <w:t>Installation</w:t>
      </w:r>
    </w:p>
    <w:p w14:paraId="183A6EDE" w14:textId="263A393D" w:rsidR="00456CE1" w:rsidRPr="0002281A" w:rsidRDefault="00760903" w:rsidP="00257CF6">
      <w:pPr>
        <w:pStyle w:val="Heading4"/>
        <w:numPr>
          <w:ilvl w:val="0"/>
          <w:numId w:val="2"/>
        </w:numPr>
        <w:tabs>
          <w:tab w:val="left" w:pos="979"/>
          <w:tab w:val="left" w:pos="980"/>
        </w:tabs>
        <w:ind w:right="1298"/>
        <w:jc w:val="both"/>
        <w:rPr>
          <w:rFonts w:ascii="Arial" w:hAnsi="Arial" w:cs="Arial"/>
          <w:sz w:val="22"/>
          <w:szCs w:val="22"/>
        </w:rPr>
      </w:pPr>
      <w:r w:rsidRPr="0002281A">
        <w:rPr>
          <w:rFonts w:ascii="Arial" w:hAnsi="Arial" w:cs="Arial"/>
          <w:sz w:val="22"/>
          <w:szCs w:val="22"/>
        </w:rPr>
        <w:t>Bathrooms</w:t>
      </w:r>
      <w:r w:rsidRPr="0002281A">
        <w:rPr>
          <w:rFonts w:ascii="Arial" w:hAnsi="Arial" w:cs="Arial"/>
          <w:spacing w:val="-1"/>
          <w:sz w:val="22"/>
          <w:szCs w:val="22"/>
        </w:rPr>
        <w:t xml:space="preserve"> </w:t>
      </w:r>
      <w:r w:rsidRPr="0002281A">
        <w:rPr>
          <w:rFonts w:ascii="Arial" w:hAnsi="Arial" w:cs="Arial"/>
          <w:sz w:val="22"/>
          <w:szCs w:val="22"/>
        </w:rPr>
        <w:t>Installation</w:t>
      </w:r>
    </w:p>
    <w:p w14:paraId="14BBE6C9" w14:textId="62661770" w:rsidR="00456CE1" w:rsidRPr="0002281A" w:rsidRDefault="00760903" w:rsidP="00257CF6">
      <w:pPr>
        <w:pStyle w:val="Heading4"/>
        <w:numPr>
          <w:ilvl w:val="0"/>
          <w:numId w:val="2"/>
        </w:numPr>
        <w:tabs>
          <w:tab w:val="left" w:pos="979"/>
          <w:tab w:val="left" w:pos="980"/>
        </w:tabs>
        <w:ind w:right="1298"/>
        <w:jc w:val="both"/>
        <w:rPr>
          <w:rFonts w:ascii="Arial" w:hAnsi="Arial" w:cs="Arial"/>
          <w:sz w:val="22"/>
          <w:szCs w:val="22"/>
        </w:rPr>
      </w:pPr>
      <w:r w:rsidRPr="0002281A">
        <w:rPr>
          <w:rFonts w:ascii="Arial" w:hAnsi="Arial" w:cs="Arial"/>
          <w:sz w:val="22"/>
          <w:szCs w:val="22"/>
        </w:rPr>
        <w:t>Central Heating Systems</w:t>
      </w:r>
    </w:p>
    <w:p w14:paraId="07915FF9" w14:textId="6DF657E2" w:rsidR="00456CE1" w:rsidRPr="0002281A" w:rsidRDefault="00760903" w:rsidP="00257CF6">
      <w:pPr>
        <w:pStyle w:val="Heading4"/>
        <w:numPr>
          <w:ilvl w:val="0"/>
          <w:numId w:val="2"/>
        </w:numPr>
        <w:tabs>
          <w:tab w:val="left" w:pos="979"/>
          <w:tab w:val="left" w:pos="980"/>
        </w:tabs>
        <w:ind w:right="1298"/>
        <w:jc w:val="both"/>
        <w:rPr>
          <w:rFonts w:ascii="Arial" w:hAnsi="Arial" w:cs="Arial"/>
          <w:sz w:val="22"/>
          <w:szCs w:val="22"/>
        </w:rPr>
      </w:pPr>
      <w:r w:rsidRPr="0002281A">
        <w:rPr>
          <w:rFonts w:ascii="Arial" w:hAnsi="Arial" w:cs="Arial"/>
          <w:sz w:val="22"/>
          <w:szCs w:val="22"/>
        </w:rPr>
        <w:t>Window</w:t>
      </w:r>
      <w:r w:rsidRPr="0002281A">
        <w:rPr>
          <w:rFonts w:ascii="Arial" w:hAnsi="Arial" w:cs="Arial"/>
          <w:spacing w:val="-1"/>
          <w:sz w:val="22"/>
          <w:szCs w:val="22"/>
        </w:rPr>
        <w:t xml:space="preserve"> </w:t>
      </w:r>
      <w:r w:rsidRPr="0002281A">
        <w:rPr>
          <w:rFonts w:ascii="Arial" w:hAnsi="Arial" w:cs="Arial"/>
          <w:sz w:val="22"/>
          <w:szCs w:val="22"/>
        </w:rPr>
        <w:t>Installations</w:t>
      </w:r>
    </w:p>
    <w:p w14:paraId="6F1B9AB6" w14:textId="7E81091F" w:rsidR="00456CE1" w:rsidRPr="0002281A" w:rsidRDefault="00456CE1" w:rsidP="00257CF6">
      <w:pPr>
        <w:pStyle w:val="BodyText"/>
        <w:spacing w:before="11"/>
        <w:ind w:right="1298"/>
        <w:jc w:val="both"/>
        <w:rPr>
          <w:rFonts w:ascii="Arial" w:hAnsi="Arial" w:cs="Arial"/>
          <w:b/>
          <w:sz w:val="22"/>
          <w:szCs w:val="22"/>
        </w:rPr>
      </w:pPr>
    </w:p>
    <w:p w14:paraId="110B2E5B" w14:textId="0C3991DE" w:rsidR="00456CE1" w:rsidRPr="0002281A" w:rsidRDefault="00034104" w:rsidP="00257CF6">
      <w:pPr>
        <w:pStyle w:val="BodyText"/>
        <w:tabs>
          <w:tab w:val="left" w:pos="8080"/>
        </w:tabs>
        <w:spacing w:before="99"/>
        <w:ind w:left="260" w:right="1298"/>
        <w:jc w:val="both"/>
        <w:rPr>
          <w:rFonts w:ascii="Arial" w:hAnsi="Arial" w:cs="Arial"/>
          <w:sz w:val="22"/>
          <w:szCs w:val="22"/>
        </w:rPr>
      </w:pPr>
      <w:r w:rsidRPr="0002281A">
        <w:rPr>
          <w:rFonts w:ascii="Arial" w:hAnsi="Arial" w:cs="Arial"/>
          <w:sz w:val="22"/>
          <w:szCs w:val="22"/>
        </w:rPr>
        <w:t xml:space="preserve">Going forward we are considering what we may be able to deliver based on </w:t>
      </w:r>
      <w:r w:rsidR="00BC4AE5" w:rsidRPr="0002281A">
        <w:rPr>
          <w:rFonts w:ascii="Arial" w:hAnsi="Arial" w:cs="Arial"/>
          <w:sz w:val="22"/>
          <w:szCs w:val="22"/>
        </w:rPr>
        <w:t xml:space="preserve">current costs and likely rent increases.  We are therefore consulting on </w:t>
      </w:r>
      <w:r w:rsidR="00477080" w:rsidRPr="0002281A">
        <w:rPr>
          <w:rFonts w:ascii="Arial" w:hAnsi="Arial" w:cs="Arial"/>
          <w:sz w:val="22"/>
          <w:szCs w:val="22"/>
        </w:rPr>
        <w:t>t</w:t>
      </w:r>
      <w:r w:rsidR="00257CF6">
        <w:rPr>
          <w:rFonts w:ascii="Arial" w:hAnsi="Arial" w:cs="Arial"/>
          <w:sz w:val="22"/>
          <w:szCs w:val="22"/>
        </w:rPr>
        <w:t>wo</w:t>
      </w:r>
      <w:r w:rsidR="00CB7D98" w:rsidRPr="0002281A">
        <w:rPr>
          <w:rFonts w:ascii="Arial" w:hAnsi="Arial" w:cs="Arial"/>
          <w:sz w:val="22"/>
          <w:szCs w:val="22"/>
        </w:rPr>
        <w:t xml:space="preserve"> options. </w:t>
      </w:r>
    </w:p>
    <w:p w14:paraId="1A4087C6" w14:textId="57FA8AFE" w:rsidR="00AE45A6" w:rsidRPr="0002281A" w:rsidRDefault="00AE45A6">
      <w:pPr>
        <w:pStyle w:val="BodyText"/>
        <w:spacing w:before="99"/>
        <w:ind w:left="260" w:right="2034"/>
        <w:rPr>
          <w:rFonts w:ascii="Arial" w:hAnsi="Arial" w:cs="Arial"/>
          <w:sz w:val="22"/>
          <w:szCs w:val="22"/>
        </w:rPr>
      </w:pPr>
    </w:p>
    <w:p w14:paraId="1BE6FA1B" w14:textId="41B31507" w:rsidR="00CB7D98" w:rsidRDefault="008223F8">
      <w:pPr>
        <w:pStyle w:val="BodyText"/>
        <w:spacing w:before="99"/>
        <w:ind w:left="260" w:right="2034"/>
        <w:rPr>
          <w:rFonts w:ascii="Arial" w:hAnsi="Arial" w:cs="Arial"/>
          <w:b/>
          <w:bCs/>
          <w:sz w:val="22"/>
          <w:szCs w:val="22"/>
          <w:u w:val="single"/>
        </w:rPr>
      </w:pPr>
      <w:r w:rsidRPr="0002281A">
        <w:rPr>
          <w:rFonts w:ascii="Arial" w:hAnsi="Arial" w:cs="Arial"/>
          <w:noProof/>
          <w:sz w:val="22"/>
          <w:szCs w:val="22"/>
        </w:rPr>
        <mc:AlternateContent>
          <mc:Choice Requires="wps">
            <w:drawing>
              <wp:anchor distT="0" distB="0" distL="114300" distR="114300" simplePos="0" relativeHeight="251655168" behindDoc="1" locked="0" layoutInCell="1" allowOverlap="1" wp14:anchorId="302BAA8D" wp14:editId="77DBB6ED">
                <wp:simplePos x="0" y="0"/>
                <wp:positionH relativeFrom="page">
                  <wp:posOffset>868680</wp:posOffset>
                </wp:positionH>
                <wp:positionV relativeFrom="paragraph">
                  <wp:posOffset>66040</wp:posOffset>
                </wp:positionV>
                <wp:extent cx="5676900" cy="3162300"/>
                <wp:effectExtent l="0" t="0" r="0" b="0"/>
                <wp:wrapNone/>
                <wp:docPr id="50"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76900" cy="3162300"/>
                        </a:xfrm>
                        <a:custGeom>
                          <a:avLst/>
                          <a:gdLst>
                            <a:gd name="T0" fmla="+- 0 10423 1332"/>
                            <a:gd name="T1" fmla="*/ T0 w 9092"/>
                            <a:gd name="T2" fmla="+- 0 -143 -143"/>
                            <a:gd name="T3" fmla="*/ -143 h 8232"/>
                            <a:gd name="T4" fmla="+- 0 10315 1332"/>
                            <a:gd name="T5" fmla="*/ T4 w 9092"/>
                            <a:gd name="T6" fmla="+- 0 -143 -143"/>
                            <a:gd name="T7" fmla="*/ -143 h 8232"/>
                            <a:gd name="T8" fmla="+- 0 1440 1332"/>
                            <a:gd name="T9" fmla="*/ T8 w 9092"/>
                            <a:gd name="T10" fmla="+- 0 -143 -143"/>
                            <a:gd name="T11" fmla="*/ -143 h 8232"/>
                            <a:gd name="T12" fmla="+- 0 1332 1332"/>
                            <a:gd name="T13" fmla="*/ T12 w 9092"/>
                            <a:gd name="T14" fmla="+- 0 -143 -143"/>
                            <a:gd name="T15" fmla="*/ -143 h 8232"/>
                            <a:gd name="T16" fmla="+- 0 1332 1332"/>
                            <a:gd name="T17" fmla="*/ T16 w 9092"/>
                            <a:gd name="T18" fmla="+- 0 8089 -143"/>
                            <a:gd name="T19" fmla="*/ 8089 h 8232"/>
                            <a:gd name="T20" fmla="+- 0 1440 1332"/>
                            <a:gd name="T21" fmla="*/ T20 w 9092"/>
                            <a:gd name="T22" fmla="+- 0 8089 -143"/>
                            <a:gd name="T23" fmla="*/ 8089 h 8232"/>
                            <a:gd name="T24" fmla="+- 0 10315 1332"/>
                            <a:gd name="T25" fmla="*/ T24 w 9092"/>
                            <a:gd name="T26" fmla="+- 0 8089 -143"/>
                            <a:gd name="T27" fmla="*/ 8089 h 8232"/>
                            <a:gd name="T28" fmla="+- 0 10423 1332"/>
                            <a:gd name="T29" fmla="*/ T28 w 9092"/>
                            <a:gd name="T30" fmla="+- 0 8089 -143"/>
                            <a:gd name="T31" fmla="*/ 8089 h 8232"/>
                            <a:gd name="T32" fmla="+- 0 10423 1332"/>
                            <a:gd name="T33" fmla="*/ T32 w 9092"/>
                            <a:gd name="T34" fmla="+- 0 -143 -143"/>
                            <a:gd name="T35" fmla="*/ -143 h 8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092" h="8232">
                              <a:moveTo>
                                <a:pt x="9091" y="0"/>
                              </a:moveTo>
                              <a:lnTo>
                                <a:pt x="8983" y="0"/>
                              </a:lnTo>
                              <a:lnTo>
                                <a:pt x="108" y="0"/>
                              </a:lnTo>
                              <a:lnTo>
                                <a:pt x="0" y="0"/>
                              </a:lnTo>
                              <a:lnTo>
                                <a:pt x="0" y="8232"/>
                              </a:lnTo>
                              <a:lnTo>
                                <a:pt x="108" y="8232"/>
                              </a:lnTo>
                              <a:lnTo>
                                <a:pt x="8983" y="8232"/>
                              </a:lnTo>
                              <a:lnTo>
                                <a:pt x="9091" y="8232"/>
                              </a:lnTo>
                              <a:lnTo>
                                <a:pt x="9091" y="0"/>
                              </a:lnTo>
                            </a:path>
                          </a:pathLst>
                        </a:custGeom>
                        <a:solidFill>
                          <a:srgbClr val="B8CCE3"/>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7A4638" w14:textId="77777777" w:rsidR="00CB7D98" w:rsidRDefault="00CB7D98" w:rsidP="00CB7D98">
                            <w:pPr>
                              <w:jc w:val="center"/>
                            </w:pPr>
                          </w:p>
                          <w:p w14:paraId="04A88CB7" w14:textId="77777777" w:rsidR="00CB7D98" w:rsidRDefault="00CB7D98" w:rsidP="00CB7D98">
                            <w:pPr>
                              <w:jc w:val="center"/>
                            </w:pPr>
                          </w:p>
                          <w:p w14:paraId="6F8E036C" w14:textId="77777777" w:rsidR="00CB7D98" w:rsidRDefault="00CB7D98" w:rsidP="00CB7D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BAA8D" id="Freeform 88" o:spid="_x0000_s1026" style="position:absolute;left:0;text-align:left;margin-left:68.4pt;margin-top:5.2pt;width:447pt;height:24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92,823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" adj="-11796480,,5400" path="m9091,l8983,,108,,,,,8232r108,l8983,8232r108,l9091,e" fillcolor="#b8cce3" stroked="f">
                <v:stroke joinstyle="round"/>
                <v:formulas/>
                <v:path arrowok="t" o:connecttype="custom" o:connectlocs="5676276,-54933;5608842,-54933;67433,-54933;0,-54933;0,3107367;67433,3107367;5608842,3107367;5676276,3107367;5676276,-54933" o:connectangles="0,0,0,0,0,0,0,0,0" textboxrect="0,0,9092,8232"/>
                <v:textbox>
                  <w:txbxContent>
                    <w:p w14:paraId="577A4638" w14:textId="77777777" w:rsidR="00CB7D98" w:rsidRDefault="00CB7D98" w:rsidP="00CB7D98">
                      <w:pPr>
                        <w:jc w:val="center"/>
                      </w:pPr>
                    </w:p>
                    <w:p w14:paraId="04A88CB7" w14:textId="77777777" w:rsidR="00CB7D98" w:rsidRDefault="00CB7D98" w:rsidP="00CB7D98">
                      <w:pPr>
                        <w:jc w:val="center"/>
                      </w:pPr>
                    </w:p>
                    <w:p w14:paraId="6F8E036C" w14:textId="77777777" w:rsidR="00CB7D98" w:rsidRDefault="00CB7D98" w:rsidP="00CB7D98">
                      <w:pPr>
                        <w:jc w:val="center"/>
                      </w:pPr>
                    </w:p>
                  </w:txbxContent>
                </v:textbox>
                <w10:wrap anchorx="page"/>
              </v:shape>
            </w:pict>
          </mc:Fallback>
        </mc:AlternateContent>
      </w:r>
      <w:r w:rsidR="00AE45A6" w:rsidRPr="0002281A">
        <w:rPr>
          <w:rFonts w:ascii="Arial" w:hAnsi="Arial" w:cs="Arial"/>
          <w:b/>
          <w:bCs/>
          <w:sz w:val="22"/>
          <w:szCs w:val="22"/>
          <w:u w:val="single"/>
        </w:rPr>
        <w:t>OPTION 1</w:t>
      </w:r>
    </w:p>
    <w:p w14:paraId="20150975" w14:textId="77777777" w:rsidR="00B91CAF" w:rsidRPr="0002281A" w:rsidRDefault="00B91CAF">
      <w:pPr>
        <w:pStyle w:val="BodyText"/>
        <w:spacing w:before="99"/>
        <w:ind w:left="260" w:right="2034"/>
        <w:rPr>
          <w:rFonts w:ascii="Arial" w:hAnsi="Arial" w:cs="Arial"/>
          <w:b/>
          <w:bCs/>
          <w:sz w:val="22"/>
          <w:szCs w:val="22"/>
          <w:u w:val="single"/>
        </w:rPr>
      </w:pPr>
    </w:p>
    <w:p w14:paraId="47AE8DD0" w14:textId="04179B82" w:rsidR="00723EDE" w:rsidRDefault="004B3953" w:rsidP="00CD6517">
      <w:pPr>
        <w:pStyle w:val="BodyText"/>
        <w:spacing w:before="99"/>
        <w:ind w:left="260" w:right="2034"/>
        <w:jc w:val="both"/>
        <w:rPr>
          <w:rFonts w:ascii="Arial" w:hAnsi="Arial" w:cs="Arial"/>
          <w:sz w:val="22"/>
          <w:szCs w:val="22"/>
        </w:rPr>
      </w:pPr>
      <w:r>
        <w:rPr>
          <w:rFonts w:ascii="Arial" w:hAnsi="Arial" w:cs="Arial"/>
          <w:sz w:val="22"/>
          <w:szCs w:val="22"/>
        </w:rPr>
        <w:t xml:space="preserve">A </w:t>
      </w:r>
      <w:r w:rsidR="00651CE0" w:rsidRPr="0002281A">
        <w:rPr>
          <w:rFonts w:ascii="Arial" w:hAnsi="Arial" w:cs="Arial"/>
          <w:sz w:val="22"/>
          <w:szCs w:val="22"/>
        </w:rPr>
        <w:t>5</w:t>
      </w:r>
      <w:r w:rsidR="00CD6517">
        <w:rPr>
          <w:rFonts w:ascii="Arial" w:hAnsi="Arial" w:cs="Arial"/>
          <w:sz w:val="22"/>
          <w:szCs w:val="22"/>
        </w:rPr>
        <w:t>.6</w:t>
      </w:r>
      <w:r w:rsidR="00651CE0" w:rsidRPr="0002281A">
        <w:rPr>
          <w:rFonts w:ascii="Arial" w:hAnsi="Arial" w:cs="Arial"/>
          <w:sz w:val="22"/>
          <w:szCs w:val="22"/>
        </w:rPr>
        <w:t>% increase</w:t>
      </w:r>
      <w:r w:rsidR="00866D89" w:rsidRPr="0002281A">
        <w:rPr>
          <w:rFonts w:ascii="Arial" w:hAnsi="Arial" w:cs="Arial"/>
          <w:sz w:val="22"/>
          <w:szCs w:val="22"/>
        </w:rPr>
        <w:t xml:space="preserve"> will allow us to carry out </w:t>
      </w:r>
      <w:r w:rsidR="002B5E0A" w:rsidRPr="0002281A">
        <w:rPr>
          <w:rFonts w:ascii="Arial" w:hAnsi="Arial" w:cs="Arial"/>
          <w:sz w:val="22"/>
          <w:szCs w:val="22"/>
        </w:rPr>
        <w:t>improvements that are deemed necessary which will be</w:t>
      </w:r>
      <w:r w:rsidR="00257CF6">
        <w:rPr>
          <w:rFonts w:ascii="Arial" w:hAnsi="Arial" w:cs="Arial"/>
          <w:sz w:val="22"/>
          <w:szCs w:val="22"/>
        </w:rPr>
        <w:t>:</w:t>
      </w:r>
    </w:p>
    <w:p w14:paraId="0A8B8BBF" w14:textId="0B3CACDD" w:rsidR="00912C17" w:rsidRPr="0002281A" w:rsidRDefault="00651514" w:rsidP="00CD6517">
      <w:pPr>
        <w:pStyle w:val="BodyText"/>
        <w:numPr>
          <w:ilvl w:val="0"/>
          <w:numId w:val="13"/>
        </w:numPr>
        <w:spacing w:before="99"/>
        <w:ind w:right="2034"/>
        <w:jc w:val="both"/>
        <w:rPr>
          <w:rFonts w:ascii="Arial" w:hAnsi="Arial" w:cs="Arial"/>
          <w:sz w:val="22"/>
          <w:szCs w:val="22"/>
        </w:rPr>
      </w:pPr>
      <w:r w:rsidRPr="0002281A">
        <w:rPr>
          <w:rFonts w:ascii="Arial" w:hAnsi="Arial" w:cs="Arial"/>
          <w:sz w:val="22"/>
          <w:szCs w:val="22"/>
        </w:rPr>
        <w:t>Replace boilers</w:t>
      </w:r>
      <w:r w:rsidR="00723EDE">
        <w:rPr>
          <w:rFonts w:ascii="Arial" w:hAnsi="Arial" w:cs="Arial"/>
          <w:sz w:val="22"/>
          <w:szCs w:val="22"/>
        </w:rPr>
        <w:t xml:space="preserve"> as per our stock condition survey </w:t>
      </w:r>
      <w:r w:rsidR="00CA35F8">
        <w:rPr>
          <w:rFonts w:ascii="Arial" w:hAnsi="Arial" w:cs="Arial"/>
          <w:sz w:val="22"/>
          <w:szCs w:val="22"/>
        </w:rPr>
        <w:t>requirements.</w:t>
      </w:r>
    </w:p>
    <w:p w14:paraId="6015B860" w14:textId="2ADDC783" w:rsidR="00902B9A" w:rsidRPr="0002281A" w:rsidRDefault="00651514" w:rsidP="00CD6517">
      <w:pPr>
        <w:pStyle w:val="BodyText"/>
        <w:numPr>
          <w:ilvl w:val="0"/>
          <w:numId w:val="10"/>
        </w:numPr>
        <w:spacing w:before="99"/>
        <w:ind w:right="2034"/>
        <w:jc w:val="both"/>
        <w:rPr>
          <w:rFonts w:ascii="Arial" w:hAnsi="Arial" w:cs="Arial"/>
          <w:sz w:val="22"/>
          <w:szCs w:val="22"/>
        </w:rPr>
      </w:pPr>
      <w:r w:rsidRPr="0002281A">
        <w:rPr>
          <w:rFonts w:ascii="Arial" w:hAnsi="Arial" w:cs="Arial"/>
          <w:sz w:val="22"/>
          <w:szCs w:val="22"/>
        </w:rPr>
        <w:t>Replace dilapidated kitchens</w:t>
      </w:r>
      <w:r w:rsidR="00723EDE">
        <w:rPr>
          <w:rFonts w:ascii="Arial" w:hAnsi="Arial" w:cs="Arial"/>
          <w:sz w:val="22"/>
          <w:szCs w:val="22"/>
        </w:rPr>
        <w:t xml:space="preserve"> as per our stock condition survey </w:t>
      </w:r>
      <w:r w:rsidR="00CA35F8">
        <w:rPr>
          <w:rFonts w:ascii="Arial" w:hAnsi="Arial" w:cs="Arial"/>
          <w:sz w:val="22"/>
          <w:szCs w:val="22"/>
        </w:rPr>
        <w:t>requirements.</w:t>
      </w:r>
    </w:p>
    <w:p w14:paraId="57902389" w14:textId="0D717DD8" w:rsidR="008E7819" w:rsidRPr="0002281A" w:rsidRDefault="008E7819" w:rsidP="00CD6517">
      <w:pPr>
        <w:pStyle w:val="BodyText"/>
        <w:numPr>
          <w:ilvl w:val="0"/>
          <w:numId w:val="10"/>
        </w:numPr>
        <w:spacing w:before="99"/>
        <w:ind w:right="2034"/>
        <w:jc w:val="both"/>
        <w:rPr>
          <w:rFonts w:ascii="Arial" w:hAnsi="Arial" w:cs="Arial"/>
          <w:sz w:val="22"/>
          <w:szCs w:val="22"/>
        </w:rPr>
      </w:pPr>
      <w:r w:rsidRPr="0002281A">
        <w:rPr>
          <w:rFonts w:ascii="Arial" w:hAnsi="Arial" w:cs="Arial"/>
          <w:sz w:val="22"/>
          <w:szCs w:val="22"/>
        </w:rPr>
        <w:t>Replace bathrooms</w:t>
      </w:r>
      <w:r w:rsidR="00723EDE">
        <w:rPr>
          <w:rFonts w:ascii="Arial" w:hAnsi="Arial" w:cs="Arial"/>
          <w:sz w:val="22"/>
          <w:szCs w:val="22"/>
        </w:rPr>
        <w:t xml:space="preserve"> as per our stock condition survey </w:t>
      </w:r>
      <w:r w:rsidR="00CA35F8">
        <w:rPr>
          <w:rFonts w:ascii="Arial" w:hAnsi="Arial" w:cs="Arial"/>
          <w:sz w:val="22"/>
          <w:szCs w:val="22"/>
        </w:rPr>
        <w:t>requirements.</w:t>
      </w:r>
    </w:p>
    <w:p w14:paraId="6694E23F" w14:textId="77777777" w:rsidR="00AE45A6" w:rsidRPr="0002281A" w:rsidRDefault="00AE45A6" w:rsidP="00AE45A6">
      <w:pPr>
        <w:pStyle w:val="BodyText"/>
        <w:spacing w:before="99"/>
        <w:ind w:left="980" w:right="2034"/>
        <w:rPr>
          <w:rFonts w:ascii="Arial" w:hAnsi="Arial" w:cs="Arial"/>
          <w:sz w:val="22"/>
          <w:szCs w:val="22"/>
        </w:rPr>
      </w:pPr>
    </w:p>
    <w:p w14:paraId="13EBCB2A" w14:textId="0E8EE503" w:rsidR="00AE45A6" w:rsidRPr="0002281A" w:rsidRDefault="00AE45A6" w:rsidP="00AE45A6">
      <w:pPr>
        <w:pStyle w:val="BodyText"/>
        <w:spacing w:before="99"/>
        <w:ind w:right="2034"/>
        <w:rPr>
          <w:rFonts w:ascii="Arial" w:hAnsi="Arial" w:cs="Arial"/>
          <w:b/>
          <w:bCs/>
          <w:sz w:val="22"/>
          <w:szCs w:val="22"/>
          <w:u w:val="single"/>
        </w:rPr>
      </w:pPr>
      <w:r w:rsidRPr="0002281A">
        <w:rPr>
          <w:rFonts w:ascii="Arial" w:hAnsi="Arial" w:cs="Arial"/>
          <w:sz w:val="22"/>
          <w:szCs w:val="22"/>
        </w:rPr>
        <w:t xml:space="preserve">    </w:t>
      </w:r>
      <w:r w:rsidRPr="0002281A">
        <w:rPr>
          <w:rFonts w:ascii="Arial" w:hAnsi="Arial" w:cs="Arial"/>
          <w:b/>
          <w:bCs/>
          <w:sz w:val="22"/>
          <w:szCs w:val="22"/>
          <w:u w:val="single"/>
        </w:rPr>
        <w:t>OPTION 2</w:t>
      </w:r>
    </w:p>
    <w:p w14:paraId="6AF89BA7" w14:textId="77777777" w:rsidR="00902B9A" w:rsidRPr="0002281A" w:rsidRDefault="00902B9A" w:rsidP="00902B9A">
      <w:pPr>
        <w:pStyle w:val="BodyText"/>
        <w:spacing w:before="99"/>
        <w:ind w:right="2034"/>
        <w:rPr>
          <w:rFonts w:ascii="Arial" w:hAnsi="Arial" w:cs="Arial"/>
          <w:sz w:val="22"/>
          <w:szCs w:val="22"/>
        </w:rPr>
      </w:pPr>
    </w:p>
    <w:p w14:paraId="49B6DB6E" w14:textId="485A467A" w:rsidR="00902B9A" w:rsidRPr="0002281A" w:rsidRDefault="004B3953" w:rsidP="00257CF6">
      <w:pPr>
        <w:pStyle w:val="BodyText"/>
        <w:spacing w:before="99"/>
        <w:ind w:left="270" w:right="2034"/>
        <w:jc w:val="both"/>
        <w:rPr>
          <w:rFonts w:ascii="Arial" w:hAnsi="Arial" w:cs="Arial"/>
          <w:sz w:val="22"/>
          <w:szCs w:val="22"/>
        </w:rPr>
      </w:pPr>
      <w:r>
        <w:rPr>
          <w:rFonts w:ascii="Arial" w:hAnsi="Arial" w:cs="Arial"/>
          <w:sz w:val="22"/>
          <w:szCs w:val="22"/>
        </w:rPr>
        <w:t xml:space="preserve">A </w:t>
      </w:r>
      <w:r w:rsidR="00307F23" w:rsidRPr="0002281A">
        <w:rPr>
          <w:rFonts w:ascii="Arial" w:hAnsi="Arial" w:cs="Arial"/>
          <w:sz w:val="22"/>
          <w:szCs w:val="22"/>
        </w:rPr>
        <w:t xml:space="preserve">7% increase will allow us to carry out improvements in line with our </w:t>
      </w:r>
      <w:r w:rsidR="004B0A77" w:rsidRPr="0002281A">
        <w:rPr>
          <w:rFonts w:ascii="Arial" w:hAnsi="Arial" w:cs="Arial"/>
          <w:sz w:val="22"/>
          <w:szCs w:val="22"/>
        </w:rPr>
        <w:t>stock</w:t>
      </w:r>
      <w:r w:rsidR="00257CF6">
        <w:rPr>
          <w:rFonts w:ascii="Arial" w:hAnsi="Arial" w:cs="Arial"/>
          <w:sz w:val="22"/>
          <w:szCs w:val="22"/>
        </w:rPr>
        <w:t xml:space="preserve"> </w:t>
      </w:r>
      <w:r w:rsidR="004B0A77" w:rsidRPr="0002281A">
        <w:rPr>
          <w:rFonts w:ascii="Arial" w:hAnsi="Arial" w:cs="Arial"/>
          <w:sz w:val="22"/>
          <w:szCs w:val="22"/>
        </w:rPr>
        <w:t>condition survey</w:t>
      </w:r>
      <w:r w:rsidR="00723EDE">
        <w:rPr>
          <w:rFonts w:ascii="Arial" w:hAnsi="Arial" w:cs="Arial"/>
          <w:sz w:val="22"/>
          <w:szCs w:val="22"/>
        </w:rPr>
        <w:t xml:space="preserve"> along with the postponed close decoration which has been held over for two years during the </w:t>
      </w:r>
      <w:r w:rsidR="00CA35F8">
        <w:rPr>
          <w:rFonts w:ascii="Arial" w:hAnsi="Arial" w:cs="Arial"/>
          <w:sz w:val="22"/>
          <w:szCs w:val="22"/>
        </w:rPr>
        <w:t>cost-of-living</w:t>
      </w:r>
      <w:r w:rsidR="00723EDE">
        <w:rPr>
          <w:rFonts w:ascii="Arial" w:hAnsi="Arial" w:cs="Arial"/>
          <w:sz w:val="22"/>
          <w:szCs w:val="22"/>
        </w:rPr>
        <w:t xml:space="preserve"> crisis</w:t>
      </w:r>
      <w:r w:rsidR="0035008B">
        <w:rPr>
          <w:rFonts w:ascii="Arial" w:hAnsi="Arial" w:cs="Arial"/>
          <w:sz w:val="22"/>
          <w:szCs w:val="22"/>
        </w:rPr>
        <w:t>.</w:t>
      </w:r>
    </w:p>
    <w:p w14:paraId="633D9798" w14:textId="3A4C6ABB" w:rsidR="004B0A77" w:rsidRPr="0002281A" w:rsidRDefault="006011B0" w:rsidP="004B0A77">
      <w:pPr>
        <w:pStyle w:val="BodyText"/>
        <w:numPr>
          <w:ilvl w:val="0"/>
          <w:numId w:val="11"/>
        </w:numPr>
        <w:spacing w:before="99"/>
        <w:ind w:right="2034"/>
        <w:rPr>
          <w:rFonts w:ascii="Arial" w:hAnsi="Arial" w:cs="Arial"/>
          <w:sz w:val="22"/>
          <w:szCs w:val="22"/>
        </w:rPr>
      </w:pPr>
      <w:r w:rsidRPr="0002281A">
        <w:rPr>
          <w:rFonts w:ascii="Arial" w:hAnsi="Arial" w:cs="Arial"/>
          <w:sz w:val="22"/>
          <w:szCs w:val="22"/>
        </w:rPr>
        <w:t xml:space="preserve">Decoration to some of the closes that were held over from this </w:t>
      </w:r>
      <w:r w:rsidR="00CA35F8" w:rsidRPr="0002281A">
        <w:rPr>
          <w:rFonts w:ascii="Arial" w:hAnsi="Arial" w:cs="Arial"/>
          <w:sz w:val="22"/>
          <w:szCs w:val="22"/>
        </w:rPr>
        <w:t>year.</w:t>
      </w:r>
    </w:p>
    <w:p w14:paraId="2CCAEB9D" w14:textId="77777777" w:rsidR="00456CE1" w:rsidRDefault="00456CE1">
      <w:pPr>
        <w:pStyle w:val="BodyText"/>
        <w:spacing w:before="7"/>
        <w:rPr>
          <w:rFonts w:ascii="Arial" w:hAnsi="Arial" w:cs="Arial"/>
          <w:b/>
          <w:sz w:val="22"/>
          <w:szCs w:val="22"/>
        </w:rPr>
      </w:pPr>
    </w:p>
    <w:p w14:paraId="3097F190" w14:textId="77777777" w:rsidR="00ED7954" w:rsidRDefault="00ED7954">
      <w:pPr>
        <w:pStyle w:val="BodyText"/>
        <w:spacing w:before="7"/>
        <w:rPr>
          <w:rFonts w:ascii="Arial" w:hAnsi="Arial" w:cs="Arial"/>
          <w:b/>
          <w:sz w:val="22"/>
          <w:szCs w:val="22"/>
        </w:rPr>
      </w:pPr>
    </w:p>
    <w:p w14:paraId="3356190B" w14:textId="77777777" w:rsidR="00ED7954" w:rsidRPr="0002281A" w:rsidRDefault="00ED7954">
      <w:pPr>
        <w:pStyle w:val="BodyText"/>
        <w:spacing w:before="7"/>
        <w:rPr>
          <w:rFonts w:ascii="Arial" w:hAnsi="Arial" w:cs="Arial"/>
          <w:b/>
          <w:sz w:val="22"/>
          <w:szCs w:val="22"/>
        </w:rPr>
      </w:pPr>
    </w:p>
    <w:p w14:paraId="59DC1FE2" w14:textId="77777777" w:rsidR="00723EDE" w:rsidRDefault="00723EDE">
      <w:pPr>
        <w:pStyle w:val="Heading1"/>
        <w:rPr>
          <w:rFonts w:ascii="Arial" w:hAnsi="Arial" w:cs="Arial"/>
          <w:color w:val="365F91"/>
          <w:sz w:val="22"/>
          <w:szCs w:val="22"/>
        </w:rPr>
      </w:pPr>
      <w:bookmarkStart w:id="4" w:name="Additional_Services_we_Provide"/>
      <w:bookmarkStart w:id="5" w:name="_bookmark2"/>
      <w:bookmarkEnd w:id="4"/>
      <w:bookmarkEnd w:id="5"/>
    </w:p>
    <w:p w14:paraId="1FE794BD" w14:textId="77777777" w:rsidR="00723EDE" w:rsidRDefault="00723EDE">
      <w:pPr>
        <w:pStyle w:val="Heading1"/>
        <w:rPr>
          <w:rFonts w:ascii="Arial" w:hAnsi="Arial" w:cs="Arial"/>
          <w:color w:val="365F91"/>
          <w:sz w:val="22"/>
          <w:szCs w:val="22"/>
        </w:rPr>
      </w:pPr>
    </w:p>
    <w:p w14:paraId="012DEFCE" w14:textId="77777777" w:rsidR="00723EDE" w:rsidRDefault="00723EDE">
      <w:pPr>
        <w:pStyle w:val="Heading1"/>
        <w:rPr>
          <w:rFonts w:ascii="Arial" w:hAnsi="Arial" w:cs="Arial"/>
          <w:color w:val="365F91"/>
          <w:sz w:val="22"/>
          <w:szCs w:val="22"/>
        </w:rPr>
      </w:pPr>
    </w:p>
    <w:p w14:paraId="1830CA58" w14:textId="77777777" w:rsidR="00723EDE" w:rsidRDefault="00723EDE">
      <w:pPr>
        <w:pStyle w:val="Heading1"/>
        <w:rPr>
          <w:rFonts w:ascii="Arial" w:hAnsi="Arial" w:cs="Arial"/>
          <w:color w:val="365F91"/>
          <w:sz w:val="22"/>
          <w:szCs w:val="22"/>
        </w:rPr>
      </w:pPr>
    </w:p>
    <w:p w14:paraId="0702E44A" w14:textId="77777777" w:rsidR="00CD6517" w:rsidRDefault="00CD6517">
      <w:pPr>
        <w:pStyle w:val="Heading1"/>
        <w:rPr>
          <w:rFonts w:ascii="Arial" w:hAnsi="Arial" w:cs="Arial"/>
          <w:color w:val="365F91"/>
          <w:sz w:val="22"/>
          <w:szCs w:val="22"/>
        </w:rPr>
      </w:pPr>
    </w:p>
    <w:p w14:paraId="0534D1C1" w14:textId="77777777" w:rsidR="00723EDE" w:rsidRDefault="00723EDE">
      <w:pPr>
        <w:pStyle w:val="Heading1"/>
        <w:rPr>
          <w:rFonts w:ascii="Arial" w:hAnsi="Arial" w:cs="Arial"/>
          <w:color w:val="365F91"/>
          <w:sz w:val="22"/>
          <w:szCs w:val="22"/>
        </w:rPr>
      </w:pPr>
    </w:p>
    <w:p w14:paraId="290C00C4" w14:textId="77777777" w:rsidR="00723EDE" w:rsidRDefault="00723EDE">
      <w:pPr>
        <w:pStyle w:val="Heading1"/>
        <w:rPr>
          <w:rFonts w:ascii="Arial" w:hAnsi="Arial" w:cs="Arial"/>
          <w:color w:val="365F91"/>
          <w:sz w:val="22"/>
          <w:szCs w:val="22"/>
        </w:rPr>
      </w:pPr>
    </w:p>
    <w:p w14:paraId="4F4DC5F5" w14:textId="77777777" w:rsidR="00723EDE" w:rsidRDefault="00723EDE">
      <w:pPr>
        <w:pStyle w:val="Heading1"/>
        <w:rPr>
          <w:rFonts w:ascii="Arial" w:hAnsi="Arial" w:cs="Arial"/>
          <w:color w:val="365F91"/>
          <w:sz w:val="22"/>
          <w:szCs w:val="22"/>
        </w:rPr>
      </w:pPr>
    </w:p>
    <w:p w14:paraId="045F26FE" w14:textId="77777777" w:rsidR="00723EDE" w:rsidRDefault="00723EDE">
      <w:pPr>
        <w:pStyle w:val="Heading1"/>
        <w:rPr>
          <w:rFonts w:ascii="Arial" w:hAnsi="Arial" w:cs="Arial"/>
          <w:color w:val="365F91"/>
          <w:sz w:val="22"/>
          <w:szCs w:val="22"/>
        </w:rPr>
      </w:pPr>
    </w:p>
    <w:p w14:paraId="0F09F082" w14:textId="77777777" w:rsidR="00723EDE" w:rsidRDefault="00723EDE">
      <w:pPr>
        <w:pStyle w:val="Heading1"/>
        <w:rPr>
          <w:rFonts w:ascii="Arial" w:hAnsi="Arial" w:cs="Arial"/>
          <w:color w:val="365F91"/>
          <w:sz w:val="22"/>
          <w:szCs w:val="22"/>
        </w:rPr>
      </w:pPr>
    </w:p>
    <w:p w14:paraId="274B236C" w14:textId="77777777" w:rsidR="00723EDE" w:rsidRDefault="00723EDE" w:rsidP="0042278D">
      <w:pPr>
        <w:pStyle w:val="Heading1"/>
        <w:ind w:left="0"/>
        <w:rPr>
          <w:rFonts w:ascii="Arial" w:hAnsi="Arial" w:cs="Arial"/>
          <w:color w:val="365F91"/>
          <w:sz w:val="22"/>
          <w:szCs w:val="22"/>
        </w:rPr>
      </w:pPr>
    </w:p>
    <w:p w14:paraId="7FBDC1E5" w14:textId="1FEA8ACC" w:rsidR="00456CE1" w:rsidRPr="0002281A" w:rsidRDefault="00760903" w:rsidP="00723EDE">
      <w:pPr>
        <w:pStyle w:val="Heading1"/>
        <w:ind w:hanging="260"/>
        <w:rPr>
          <w:rFonts w:ascii="Arial" w:hAnsi="Arial" w:cs="Arial"/>
          <w:sz w:val="22"/>
          <w:szCs w:val="22"/>
        </w:rPr>
      </w:pPr>
      <w:r w:rsidRPr="00723EDE">
        <w:rPr>
          <w:rFonts w:ascii="Arial" w:hAnsi="Arial" w:cs="Arial"/>
          <w:sz w:val="22"/>
          <w:szCs w:val="22"/>
        </w:rPr>
        <w:lastRenderedPageBreak/>
        <w:t xml:space="preserve">Additional Services </w:t>
      </w:r>
      <w:r w:rsidR="00C257AA">
        <w:rPr>
          <w:rFonts w:ascii="Arial" w:hAnsi="Arial" w:cs="Arial"/>
          <w:sz w:val="22"/>
          <w:szCs w:val="22"/>
        </w:rPr>
        <w:t>W</w:t>
      </w:r>
      <w:r w:rsidRPr="00723EDE">
        <w:rPr>
          <w:rFonts w:ascii="Arial" w:hAnsi="Arial" w:cs="Arial"/>
          <w:sz w:val="22"/>
          <w:szCs w:val="22"/>
        </w:rPr>
        <w:t>e Provide</w:t>
      </w:r>
    </w:p>
    <w:p w14:paraId="2DC4628E" w14:textId="77777777" w:rsidR="00456CE1" w:rsidRPr="0002281A" w:rsidRDefault="00456CE1">
      <w:pPr>
        <w:pStyle w:val="BodyText"/>
        <w:spacing w:before="2"/>
        <w:rPr>
          <w:rFonts w:ascii="Arial" w:hAnsi="Arial" w:cs="Arial"/>
          <w:b/>
          <w:sz w:val="22"/>
          <w:szCs w:val="22"/>
        </w:rPr>
      </w:pPr>
    </w:p>
    <w:p w14:paraId="65C48A9C" w14:textId="5B0C2C63" w:rsidR="002A6BAD" w:rsidRPr="0002281A" w:rsidRDefault="00760903" w:rsidP="00C257AA">
      <w:pPr>
        <w:pStyle w:val="BodyText"/>
        <w:spacing w:before="1"/>
        <w:ind w:right="1156"/>
        <w:jc w:val="both"/>
        <w:rPr>
          <w:rFonts w:ascii="Arial" w:hAnsi="Arial" w:cs="Arial"/>
          <w:sz w:val="22"/>
          <w:szCs w:val="22"/>
        </w:rPr>
      </w:pPr>
      <w:r w:rsidRPr="0002281A">
        <w:rPr>
          <w:rFonts w:ascii="Arial" w:hAnsi="Arial" w:cs="Arial"/>
          <w:sz w:val="22"/>
          <w:szCs w:val="22"/>
        </w:rPr>
        <w:t xml:space="preserve">Our rental income helps us to support all the services that continually improve tenancy sustainment and support our community to be vibrant and thrive, including our additional specialised </w:t>
      </w:r>
      <w:r w:rsidR="00D61B4B" w:rsidRPr="0002281A">
        <w:rPr>
          <w:rFonts w:ascii="Arial" w:hAnsi="Arial" w:cs="Arial"/>
          <w:sz w:val="22"/>
          <w:szCs w:val="22"/>
        </w:rPr>
        <w:t>Welfare Rights and Money Advice</w:t>
      </w:r>
      <w:r w:rsidRPr="0002281A">
        <w:rPr>
          <w:rFonts w:ascii="Arial" w:hAnsi="Arial" w:cs="Arial"/>
          <w:sz w:val="22"/>
          <w:szCs w:val="22"/>
        </w:rPr>
        <w:t xml:space="preserve"> Service</w:t>
      </w:r>
      <w:r w:rsidR="00D61B4B" w:rsidRPr="0002281A">
        <w:rPr>
          <w:rFonts w:ascii="Arial" w:hAnsi="Arial" w:cs="Arial"/>
          <w:sz w:val="22"/>
          <w:szCs w:val="22"/>
        </w:rPr>
        <w:t>s</w:t>
      </w:r>
      <w:r w:rsidRPr="0002281A">
        <w:rPr>
          <w:rFonts w:ascii="Arial" w:hAnsi="Arial" w:cs="Arial"/>
          <w:sz w:val="22"/>
          <w:szCs w:val="22"/>
        </w:rPr>
        <w:t xml:space="preserve"> that ha</w:t>
      </w:r>
      <w:r w:rsidR="004B3953">
        <w:rPr>
          <w:rFonts w:ascii="Arial" w:hAnsi="Arial" w:cs="Arial"/>
          <w:sz w:val="22"/>
          <w:szCs w:val="22"/>
        </w:rPr>
        <w:t>ve</w:t>
      </w:r>
      <w:r w:rsidRPr="0002281A">
        <w:rPr>
          <w:rFonts w:ascii="Arial" w:hAnsi="Arial" w:cs="Arial"/>
          <w:sz w:val="22"/>
          <w:szCs w:val="22"/>
        </w:rPr>
        <w:t xml:space="preserve"> generated </w:t>
      </w:r>
      <w:r w:rsidR="000157D9" w:rsidRPr="0002281A">
        <w:rPr>
          <w:rFonts w:ascii="Arial" w:hAnsi="Arial" w:cs="Arial"/>
          <w:sz w:val="22"/>
          <w:szCs w:val="22"/>
        </w:rPr>
        <w:t>almost</w:t>
      </w:r>
      <w:r w:rsidRPr="0002281A">
        <w:rPr>
          <w:rFonts w:ascii="Arial" w:hAnsi="Arial" w:cs="Arial"/>
          <w:sz w:val="22"/>
          <w:szCs w:val="22"/>
        </w:rPr>
        <w:t xml:space="preserve"> </w:t>
      </w:r>
      <w:r w:rsidRPr="0002281A">
        <w:rPr>
          <w:rFonts w:ascii="Arial" w:hAnsi="Arial" w:cs="Arial"/>
          <w:b/>
          <w:sz w:val="22"/>
          <w:szCs w:val="22"/>
        </w:rPr>
        <w:t>£1</w:t>
      </w:r>
      <w:r w:rsidR="00297E19" w:rsidRPr="0002281A">
        <w:rPr>
          <w:rFonts w:ascii="Arial" w:hAnsi="Arial" w:cs="Arial"/>
          <w:b/>
          <w:sz w:val="22"/>
          <w:szCs w:val="22"/>
        </w:rPr>
        <w:t>.5</w:t>
      </w:r>
      <w:r w:rsidRPr="0002281A">
        <w:rPr>
          <w:rFonts w:ascii="Arial" w:hAnsi="Arial" w:cs="Arial"/>
          <w:b/>
          <w:sz w:val="22"/>
          <w:szCs w:val="22"/>
        </w:rPr>
        <w:t xml:space="preserve"> </w:t>
      </w:r>
      <w:r w:rsidR="00297E19" w:rsidRPr="0002281A">
        <w:rPr>
          <w:rFonts w:ascii="Arial" w:hAnsi="Arial" w:cs="Arial"/>
          <w:b/>
          <w:sz w:val="22"/>
          <w:szCs w:val="22"/>
        </w:rPr>
        <w:t xml:space="preserve">million </w:t>
      </w:r>
      <w:r w:rsidR="00297E19" w:rsidRPr="0002281A">
        <w:rPr>
          <w:rFonts w:ascii="Arial" w:hAnsi="Arial" w:cs="Arial"/>
          <w:sz w:val="22"/>
          <w:szCs w:val="22"/>
        </w:rPr>
        <w:t>over the last 5 years</w:t>
      </w:r>
      <w:r w:rsidR="00A155B2" w:rsidRPr="0002281A">
        <w:rPr>
          <w:rFonts w:ascii="Arial" w:hAnsi="Arial" w:cs="Arial"/>
          <w:sz w:val="22"/>
          <w:szCs w:val="22"/>
        </w:rPr>
        <w:t xml:space="preserve"> for our tenants</w:t>
      </w:r>
      <w:r w:rsidR="00297E19" w:rsidRPr="0002281A">
        <w:rPr>
          <w:rFonts w:ascii="Arial" w:hAnsi="Arial" w:cs="Arial"/>
          <w:sz w:val="22"/>
          <w:szCs w:val="22"/>
        </w:rPr>
        <w:t xml:space="preserve"> </w:t>
      </w:r>
      <w:r w:rsidRPr="0002281A">
        <w:rPr>
          <w:rFonts w:ascii="Arial" w:hAnsi="Arial" w:cs="Arial"/>
          <w:sz w:val="22"/>
          <w:szCs w:val="22"/>
        </w:rPr>
        <w:t xml:space="preserve">in a variety of ways to help maximise income and mitigate the effects of welfare reform, including the implementation of Universal Credit full service. </w:t>
      </w:r>
    </w:p>
    <w:p w14:paraId="4753952A" w14:textId="77777777" w:rsidR="002A6BAD" w:rsidRPr="0002281A" w:rsidRDefault="002A6BAD" w:rsidP="00C257AA">
      <w:pPr>
        <w:pStyle w:val="BodyText"/>
        <w:spacing w:before="1"/>
        <w:ind w:right="1156"/>
        <w:jc w:val="both"/>
        <w:rPr>
          <w:rFonts w:ascii="Arial" w:hAnsi="Arial" w:cs="Arial"/>
          <w:sz w:val="22"/>
          <w:szCs w:val="22"/>
        </w:rPr>
      </w:pPr>
    </w:p>
    <w:p w14:paraId="6C8E48DE" w14:textId="77777777" w:rsidR="002C75F1" w:rsidRPr="0002281A" w:rsidRDefault="002C75F1" w:rsidP="00C257AA">
      <w:pPr>
        <w:pStyle w:val="BodyText"/>
        <w:spacing w:before="1"/>
        <w:ind w:right="1156"/>
        <w:jc w:val="both"/>
        <w:rPr>
          <w:rFonts w:ascii="Arial" w:hAnsi="Arial" w:cs="Arial"/>
          <w:sz w:val="22"/>
          <w:szCs w:val="22"/>
        </w:rPr>
      </w:pPr>
      <w:r w:rsidRPr="0002281A">
        <w:rPr>
          <w:rFonts w:ascii="Arial" w:hAnsi="Arial" w:cs="Arial"/>
          <w:sz w:val="22"/>
          <w:szCs w:val="22"/>
        </w:rPr>
        <w:t>We show below how our rents compare with other similar landlords in Scotland.</w:t>
      </w:r>
    </w:p>
    <w:p w14:paraId="085D9977" w14:textId="77777777" w:rsidR="00D61B4B" w:rsidRPr="0002281A" w:rsidRDefault="00D61B4B">
      <w:pPr>
        <w:pStyle w:val="BodyText"/>
        <w:spacing w:before="1"/>
        <w:rPr>
          <w:rFonts w:ascii="Arial" w:hAnsi="Arial" w:cs="Arial"/>
          <w:sz w:val="22"/>
          <w:szCs w:val="22"/>
        </w:rPr>
      </w:pPr>
    </w:p>
    <w:tbl>
      <w:tblPr>
        <w:tblStyle w:val="TableGrid"/>
        <w:tblW w:w="0" w:type="auto"/>
        <w:tblLook w:val="04A0" w:firstRow="1" w:lastRow="0" w:firstColumn="1" w:lastColumn="0" w:noHBand="0" w:noVBand="1"/>
      </w:tblPr>
      <w:tblGrid>
        <w:gridCol w:w="2076"/>
        <w:gridCol w:w="2061"/>
        <w:gridCol w:w="2068"/>
        <w:gridCol w:w="2077"/>
        <w:gridCol w:w="2078"/>
      </w:tblGrid>
      <w:tr w:rsidR="005B362D" w:rsidRPr="0002281A" w14:paraId="49DCA165" w14:textId="77777777" w:rsidTr="005B362D">
        <w:tc>
          <w:tcPr>
            <w:tcW w:w="2117" w:type="dxa"/>
          </w:tcPr>
          <w:p w14:paraId="09D522A8" w14:textId="77777777" w:rsidR="005B362D" w:rsidRPr="0002281A" w:rsidRDefault="002C75F1">
            <w:pPr>
              <w:spacing w:line="244" w:lineRule="exact"/>
              <w:rPr>
                <w:rFonts w:ascii="Arial" w:hAnsi="Arial" w:cs="Arial"/>
              </w:rPr>
            </w:pPr>
            <w:r w:rsidRPr="0002281A">
              <w:rPr>
                <w:rFonts w:ascii="Arial" w:hAnsi="Arial" w:cs="Arial"/>
              </w:rPr>
              <w:t>Size of home</w:t>
            </w:r>
          </w:p>
        </w:tc>
        <w:tc>
          <w:tcPr>
            <w:tcW w:w="2117" w:type="dxa"/>
          </w:tcPr>
          <w:p w14:paraId="509F31E4" w14:textId="77777777" w:rsidR="005B362D" w:rsidRPr="0002281A" w:rsidRDefault="002C75F1">
            <w:pPr>
              <w:spacing w:line="244" w:lineRule="exact"/>
              <w:rPr>
                <w:rFonts w:ascii="Arial" w:hAnsi="Arial" w:cs="Arial"/>
              </w:rPr>
            </w:pPr>
            <w:r w:rsidRPr="0002281A">
              <w:rPr>
                <w:rFonts w:ascii="Arial" w:hAnsi="Arial" w:cs="Arial"/>
              </w:rPr>
              <w:t>No. owned</w:t>
            </w:r>
          </w:p>
        </w:tc>
        <w:tc>
          <w:tcPr>
            <w:tcW w:w="2117" w:type="dxa"/>
          </w:tcPr>
          <w:p w14:paraId="0649CDC6" w14:textId="77777777" w:rsidR="005B362D" w:rsidRPr="0002281A" w:rsidRDefault="002C75F1">
            <w:pPr>
              <w:spacing w:line="244" w:lineRule="exact"/>
              <w:rPr>
                <w:rFonts w:ascii="Arial" w:hAnsi="Arial" w:cs="Arial"/>
              </w:rPr>
            </w:pPr>
            <w:r w:rsidRPr="0002281A">
              <w:rPr>
                <w:rFonts w:ascii="Arial" w:hAnsi="Arial" w:cs="Arial"/>
              </w:rPr>
              <w:t>CDHA</w:t>
            </w:r>
          </w:p>
        </w:tc>
        <w:tc>
          <w:tcPr>
            <w:tcW w:w="2117" w:type="dxa"/>
          </w:tcPr>
          <w:p w14:paraId="5867E584" w14:textId="77777777" w:rsidR="005B362D" w:rsidRPr="0002281A" w:rsidRDefault="002C75F1">
            <w:pPr>
              <w:spacing w:line="244" w:lineRule="exact"/>
              <w:rPr>
                <w:rFonts w:ascii="Arial" w:hAnsi="Arial" w:cs="Arial"/>
              </w:rPr>
            </w:pPr>
            <w:r w:rsidRPr="0002281A">
              <w:rPr>
                <w:rFonts w:ascii="Arial" w:hAnsi="Arial" w:cs="Arial"/>
              </w:rPr>
              <w:t>Scottish Average</w:t>
            </w:r>
            <w:r w:rsidR="002F5B75" w:rsidRPr="0002281A">
              <w:rPr>
                <w:rFonts w:ascii="Arial" w:hAnsi="Arial" w:cs="Arial"/>
              </w:rPr>
              <w:t xml:space="preserve"> excl. specialist </w:t>
            </w:r>
            <w:proofErr w:type="spellStart"/>
            <w:r w:rsidR="002F5B75" w:rsidRPr="0002281A">
              <w:rPr>
                <w:rFonts w:ascii="Arial" w:hAnsi="Arial" w:cs="Arial"/>
              </w:rPr>
              <w:t>HAs</w:t>
            </w:r>
            <w:proofErr w:type="spellEnd"/>
            <w:r w:rsidR="002F5B75" w:rsidRPr="0002281A">
              <w:rPr>
                <w:rFonts w:ascii="Arial" w:hAnsi="Arial" w:cs="Arial"/>
              </w:rPr>
              <w:t xml:space="preserve"> &amp; local authorities</w:t>
            </w:r>
          </w:p>
        </w:tc>
        <w:tc>
          <w:tcPr>
            <w:tcW w:w="2118" w:type="dxa"/>
          </w:tcPr>
          <w:p w14:paraId="3D7F9F13" w14:textId="2AF5A2A1" w:rsidR="00E17C16" w:rsidRDefault="002C75F1">
            <w:pPr>
              <w:spacing w:line="244" w:lineRule="exact"/>
              <w:rPr>
                <w:rFonts w:ascii="Arial" w:hAnsi="Arial" w:cs="Arial"/>
              </w:rPr>
            </w:pPr>
            <w:r w:rsidRPr="0002281A">
              <w:rPr>
                <w:rFonts w:ascii="Arial" w:hAnsi="Arial" w:cs="Arial"/>
              </w:rPr>
              <w:t xml:space="preserve">Difference from </w:t>
            </w:r>
            <w:r w:rsidR="00194D8C">
              <w:rPr>
                <w:rFonts w:ascii="Arial" w:hAnsi="Arial" w:cs="Arial"/>
              </w:rPr>
              <w:t xml:space="preserve">the </w:t>
            </w:r>
            <w:r w:rsidRPr="0002281A">
              <w:rPr>
                <w:rFonts w:ascii="Arial" w:hAnsi="Arial" w:cs="Arial"/>
              </w:rPr>
              <w:t>Scottish Average</w:t>
            </w:r>
            <w:r w:rsidR="005A1C28">
              <w:rPr>
                <w:rFonts w:ascii="Arial" w:hAnsi="Arial" w:cs="Arial"/>
              </w:rPr>
              <w:t xml:space="preserve"> </w:t>
            </w:r>
          </w:p>
          <w:p w14:paraId="24DCE8D3" w14:textId="285791A6" w:rsidR="005B362D" w:rsidRPr="005A1C28" w:rsidRDefault="00194D8C">
            <w:pPr>
              <w:spacing w:line="244" w:lineRule="exact"/>
              <w:rPr>
                <w:rFonts w:ascii="Arial" w:hAnsi="Arial" w:cs="Arial"/>
                <w:color w:val="FF0000"/>
              </w:rPr>
            </w:pPr>
            <w:r w:rsidRPr="00194D8C">
              <w:rPr>
                <w:rFonts w:ascii="Arial" w:hAnsi="Arial" w:cs="Arial"/>
                <w:color w:val="000000" w:themeColor="text1"/>
              </w:rPr>
              <w:t>(All RSLs)</w:t>
            </w:r>
          </w:p>
        </w:tc>
      </w:tr>
      <w:tr w:rsidR="005B362D" w:rsidRPr="0002281A" w14:paraId="219AB474" w14:textId="77777777" w:rsidTr="005B362D">
        <w:tc>
          <w:tcPr>
            <w:tcW w:w="2117" w:type="dxa"/>
          </w:tcPr>
          <w:p w14:paraId="3028891E" w14:textId="77777777" w:rsidR="005B362D" w:rsidRPr="0002281A" w:rsidRDefault="002C75F1">
            <w:pPr>
              <w:spacing w:line="244" w:lineRule="exact"/>
              <w:rPr>
                <w:rFonts w:ascii="Arial" w:hAnsi="Arial" w:cs="Arial"/>
              </w:rPr>
            </w:pPr>
            <w:r w:rsidRPr="0002281A">
              <w:rPr>
                <w:rFonts w:ascii="Arial" w:hAnsi="Arial" w:cs="Arial"/>
              </w:rPr>
              <w:t>1 apartment</w:t>
            </w:r>
          </w:p>
        </w:tc>
        <w:tc>
          <w:tcPr>
            <w:tcW w:w="2117" w:type="dxa"/>
          </w:tcPr>
          <w:p w14:paraId="1E210D2E" w14:textId="77777777" w:rsidR="005B362D" w:rsidRPr="0002281A" w:rsidRDefault="002C75F1">
            <w:pPr>
              <w:spacing w:line="244" w:lineRule="exact"/>
              <w:rPr>
                <w:rFonts w:ascii="Arial" w:hAnsi="Arial" w:cs="Arial"/>
              </w:rPr>
            </w:pPr>
            <w:r w:rsidRPr="0002281A">
              <w:rPr>
                <w:rFonts w:ascii="Arial" w:hAnsi="Arial" w:cs="Arial"/>
              </w:rPr>
              <w:t>80</w:t>
            </w:r>
          </w:p>
        </w:tc>
        <w:tc>
          <w:tcPr>
            <w:tcW w:w="2117" w:type="dxa"/>
          </w:tcPr>
          <w:p w14:paraId="750369E9" w14:textId="6FF3003A" w:rsidR="005B362D" w:rsidRPr="0002281A" w:rsidRDefault="00C257AA">
            <w:pPr>
              <w:spacing w:line="244" w:lineRule="exact"/>
              <w:rPr>
                <w:rFonts w:ascii="Arial" w:hAnsi="Arial" w:cs="Arial"/>
              </w:rPr>
            </w:pPr>
            <w:r>
              <w:rPr>
                <w:rFonts w:ascii="Arial" w:hAnsi="Arial" w:cs="Arial"/>
              </w:rPr>
              <w:t>£</w:t>
            </w:r>
            <w:r w:rsidR="00D83012">
              <w:rPr>
                <w:rFonts w:ascii="Arial" w:hAnsi="Arial" w:cs="Arial"/>
              </w:rPr>
              <w:t>66.42</w:t>
            </w:r>
          </w:p>
        </w:tc>
        <w:tc>
          <w:tcPr>
            <w:tcW w:w="2117" w:type="dxa"/>
          </w:tcPr>
          <w:p w14:paraId="1F03056F" w14:textId="41290CA7" w:rsidR="005B362D" w:rsidRPr="0002281A" w:rsidRDefault="00C257AA">
            <w:pPr>
              <w:spacing w:line="244" w:lineRule="exact"/>
              <w:rPr>
                <w:rFonts w:ascii="Arial" w:hAnsi="Arial" w:cs="Arial"/>
              </w:rPr>
            </w:pPr>
            <w:r>
              <w:rPr>
                <w:rFonts w:ascii="Arial" w:hAnsi="Arial" w:cs="Arial"/>
              </w:rPr>
              <w:t>£</w:t>
            </w:r>
            <w:r w:rsidR="005132AF" w:rsidRPr="0002281A">
              <w:rPr>
                <w:rFonts w:ascii="Arial" w:hAnsi="Arial" w:cs="Arial"/>
              </w:rPr>
              <w:t>75.95</w:t>
            </w:r>
          </w:p>
        </w:tc>
        <w:tc>
          <w:tcPr>
            <w:tcW w:w="2118" w:type="dxa"/>
          </w:tcPr>
          <w:p w14:paraId="62350163" w14:textId="77777777" w:rsidR="007843A1" w:rsidRDefault="002C75F1">
            <w:pPr>
              <w:spacing w:line="244" w:lineRule="exact"/>
              <w:rPr>
                <w:rFonts w:ascii="Arial" w:hAnsi="Arial" w:cs="Arial"/>
              </w:rPr>
            </w:pPr>
            <w:r w:rsidRPr="0002281A">
              <w:rPr>
                <w:rFonts w:ascii="Arial" w:hAnsi="Arial" w:cs="Arial"/>
              </w:rPr>
              <w:t>-</w:t>
            </w:r>
            <w:r w:rsidR="00EB58CD" w:rsidRPr="0002281A">
              <w:rPr>
                <w:rFonts w:ascii="Arial" w:hAnsi="Arial" w:cs="Arial"/>
              </w:rPr>
              <w:t>15.</w:t>
            </w:r>
            <w:r w:rsidR="00D83012">
              <w:rPr>
                <w:rFonts w:ascii="Arial" w:hAnsi="Arial" w:cs="Arial"/>
              </w:rPr>
              <w:t>1</w:t>
            </w:r>
            <w:r w:rsidRPr="0002281A">
              <w:rPr>
                <w:rFonts w:ascii="Arial" w:hAnsi="Arial" w:cs="Arial"/>
              </w:rPr>
              <w:t>%</w:t>
            </w:r>
            <w:r w:rsidR="007C14F5" w:rsidRPr="0002281A">
              <w:rPr>
                <w:rFonts w:ascii="Arial" w:hAnsi="Arial" w:cs="Arial"/>
              </w:rPr>
              <w:t xml:space="preserve">   *</w:t>
            </w:r>
            <w:r w:rsidR="002E4A08" w:rsidRPr="0002281A">
              <w:rPr>
                <w:rFonts w:ascii="Arial" w:hAnsi="Arial" w:cs="Arial"/>
              </w:rPr>
              <w:t>*</w:t>
            </w:r>
          </w:p>
          <w:p w14:paraId="51F43B7B" w14:textId="213F2BBD" w:rsidR="00194D8C" w:rsidRPr="00194D8C" w:rsidRDefault="00194D8C">
            <w:pPr>
              <w:spacing w:line="244" w:lineRule="exact"/>
              <w:rPr>
                <w:rFonts w:ascii="Arial" w:hAnsi="Arial" w:cs="Arial"/>
              </w:rPr>
            </w:pPr>
          </w:p>
        </w:tc>
      </w:tr>
      <w:tr w:rsidR="005B362D" w:rsidRPr="0002281A" w14:paraId="13570E00" w14:textId="77777777" w:rsidTr="005B362D">
        <w:tc>
          <w:tcPr>
            <w:tcW w:w="2117" w:type="dxa"/>
          </w:tcPr>
          <w:p w14:paraId="470986A7" w14:textId="77777777" w:rsidR="005B362D" w:rsidRPr="0002281A" w:rsidRDefault="002C75F1">
            <w:pPr>
              <w:spacing w:line="244" w:lineRule="exact"/>
              <w:rPr>
                <w:rFonts w:ascii="Arial" w:hAnsi="Arial" w:cs="Arial"/>
              </w:rPr>
            </w:pPr>
            <w:r w:rsidRPr="0002281A">
              <w:rPr>
                <w:rFonts w:ascii="Arial" w:hAnsi="Arial" w:cs="Arial"/>
              </w:rPr>
              <w:t xml:space="preserve">2 </w:t>
            </w:r>
            <w:proofErr w:type="gramStart"/>
            <w:r w:rsidRPr="0002281A">
              <w:rPr>
                <w:rFonts w:ascii="Arial" w:hAnsi="Arial" w:cs="Arial"/>
              </w:rPr>
              <w:t>apartment</w:t>
            </w:r>
            <w:proofErr w:type="gramEnd"/>
          </w:p>
        </w:tc>
        <w:tc>
          <w:tcPr>
            <w:tcW w:w="2117" w:type="dxa"/>
          </w:tcPr>
          <w:p w14:paraId="537F9D91" w14:textId="2AC9365A" w:rsidR="005B362D" w:rsidRPr="0002281A" w:rsidRDefault="002C75F1">
            <w:pPr>
              <w:spacing w:line="244" w:lineRule="exact"/>
              <w:rPr>
                <w:rFonts w:ascii="Arial" w:hAnsi="Arial" w:cs="Arial"/>
              </w:rPr>
            </w:pPr>
            <w:r w:rsidRPr="0002281A">
              <w:rPr>
                <w:rFonts w:ascii="Arial" w:hAnsi="Arial" w:cs="Arial"/>
              </w:rPr>
              <w:t>2</w:t>
            </w:r>
            <w:r w:rsidR="00054343" w:rsidRPr="0002281A">
              <w:rPr>
                <w:rFonts w:ascii="Arial" w:hAnsi="Arial" w:cs="Arial"/>
              </w:rPr>
              <w:t>53</w:t>
            </w:r>
          </w:p>
        </w:tc>
        <w:tc>
          <w:tcPr>
            <w:tcW w:w="2117" w:type="dxa"/>
          </w:tcPr>
          <w:p w14:paraId="61CCA8E7" w14:textId="585CA6A2" w:rsidR="005B362D" w:rsidRPr="0002281A" w:rsidRDefault="00C257AA">
            <w:pPr>
              <w:spacing w:line="244" w:lineRule="exact"/>
              <w:rPr>
                <w:rFonts w:ascii="Arial" w:hAnsi="Arial" w:cs="Arial"/>
              </w:rPr>
            </w:pPr>
            <w:r>
              <w:rPr>
                <w:rFonts w:ascii="Arial" w:hAnsi="Arial" w:cs="Arial"/>
              </w:rPr>
              <w:t>£</w:t>
            </w:r>
            <w:r w:rsidR="00D83012">
              <w:rPr>
                <w:rFonts w:ascii="Arial" w:hAnsi="Arial" w:cs="Arial"/>
              </w:rPr>
              <w:t>74.69</w:t>
            </w:r>
          </w:p>
        </w:tc>
        <w:tc>
          <w:tcPr>
            <w:tcW w:w="2117" w:type="dxa"/>
          </w:tcPr>
          <w:p w14:paraId="03788EF9" w14:textId="5ED7359D" w:rsidR="005B362D" w:rsidRPr="0002281A" w:rsidRDefault="00C257AA">
            <w:pPr>
              <w:spacing w:line="244" w:lineRule="exact"/>
              <w:rPr>
                <w:rFonts w:ascii="Arial" w:hAnsi="Arial" w:cs="Arial"/>
              </w:rPr>
            </w:pPr>
            <w:r>
              <w:rPr>
                <w:rFonts w:ascii="Arial" w:hAnsi="Arial" w:cs="Arial"/>
              </w:rPr>
              <w:t>£</w:t>
            </w:r>
            <w:r w:rsidR="005132AF" w:rsidRPr="0002281A">
              <w:rPr>
                <w:rFonts w:ascii="Arial" w:hAnsi="Arial" w:cs="Arial"/>
              </w:rPr>
              <w:t>81.32</w:t>
            </w:r>
          </w:p>
        </w:tc>
        <w:tc>
          <w:tcPr>
            <w:tcW w:w="2118" w:type="dxa"/>
          </w:tcPr>
          <w:p w14:paraId="649DB1A8" w14:textId="77777777" w:rsidR="005B362D" w:rsidRDefault="002C75F1">
            <w:pPr>
              <w:spacing w:line="244" w:lineRule="exact"/>
              <w:rPr>
                <w:rFonts w:ascii="Arial" w:hAnsi="Arial" w:cs="Arial"/>
              </w:rPr>
            </w:pPr>
            <w:r w:rsidRPr="0002281A">
              <w:rPr>
                <w:rFonts w:ascii="Arial" w:hAnsi="Arial" w:cs="Arial"/>
              </w:rPr>
              <w:t>-</w:t>
            </w:r>
            <w:r w:rsidR="00EB58CD" w:rsidRPr="0002281A">
              <w:rPr>
                <w:rFonts w:ascii="Arial" w:hAnsi="Arial" w:cs="Arial"/>
              </w:rPr>
              <w:t>1</w:t>
            </w:r>
            <w:r w:rsidR="00D83012">
              <w:rPr>
                <w:rFonts w:ascii="Arial" w:hAnsi="Arial" w:cs="Arial"/>
              </w:rPr>
              <w:t>0</w:t>
            </w:r>
            <w:r w:rsidR="00EB58CD" w:rsidRPr="0002281A">
              <w:rPr>
                <w:rFonts w:ascii="Arial" w:hAnsi="Arial" w:cs="Arial"/>
              </w:rPr>
              <w:t>.</w:t>
            </w:r>
            <w:r w:rsidR="00D83012">
              <w:rPr>
                <w:rFonts w:ascii="Arial" w:hAnsi="Arial" w:cs="Arial"/>
              </w:rPr>
              <w:t>5</w:t>
            </w:r>
            <w:r w:rsidR="007C14F5" w:rsidRPr="0002281A">
              <w:rPr>
                <w:rFonts w:ascii="Arial" w:hAnsi="Arial" w:cs="Arial"/>
              </w:rPr>
              <w:t>% *</w:t>
            </w:r>
            <w:r w:rsidR="002E4A08" w:rsidRPr="0002281A">
              <w:rPr>
                <w:rFonts w:ascii="Arial" w:hAnsi="Arial" w:cs="Arial"/>
              </w:rPr>
              <w:t>*</w:t>
            </w:r>
          </w:p>
          <w:p w14:paraId="43118CE5" w14:textId="747398A9" w:rsidR="007843A1" w:rsidRPr="0002281A" w:rsidRDefault="007843A1">
            <w:pPr>
              <w:spacing w:line="244" w:lineRule="exact"/>
              <w:rPr>
                <w:rFonts w:ascii="Arial" w:hAnsi="Arial" w:cs="Arial"/>
              </w:rPr>
            </w:pPr>
          </w:p>
        </w:tc>
      </w:tr>
      <w:tr w:rsidR="002C75F1" w:rsidRPr="0002281A" w14:paraId="02BB0678" w14:textId="77777777" w:rsidTr="005B362D">
        <w:tc>
          <w:tcPr>
            <w:tcW w:w="2117" w:type="dxa"/>
          </w:tcPr>
          <w:p w14:paraId="0DC0E38E" w14:textId="77777777" w:rsidR="002C75F1" w:rsidRPr="0002281A" w:rsidRDefault="002C75F1">
            <w:pPr>
              <w:spacing w:line="244" w:lineRule="exact"/>
              <w:rPr>
                <w:rFonts w:ascii="Arial" w:hAnsi="Arial" w:cs="Arial"/>
              </w:rPr>
            </w:pPr>
            <w:r w:rsidRPr="0002281A">
              <w:rPr>
                <w:rFonts w:ascii="Arial" w:hAnsi="Arial" w:cs="Arial"/>
              </w:rPr>
              <w:t xml:space="preserve">3 </w:t>
            </w:r>
            <w:proofErr w:type="gramStart"/>
            <w:r w:rsidRPr="0002281A">
              <w:rPr>
                <w:rFonts w:ascii="Arial" w:hAnsi="Arial" w:cs="Arial"/>
              </w:rPr>
              <w:t>apartment</w:t>
            </w:r>
            <w:proofErr w:type="gramEnd"/>
          </w:p>
        </w:tc>
        <w:tc>
          <w:tcPr>
            <w:tcW w:w="2117" w:type="dxa"/>
          </w:tcPr>
          <w:p w14:paraId="3BE671FD" w14:textId="3BAAD99D" w:rsidR="002C75F1" w:rsidRPr="0002281A" w:rsidRDefault="00054343">
            <w:pPr>
              <w:spacing w:line="244" w:lineRule="exact"/>
              <w:rPr>
                <w:rFonts w:ascii="Arial" w:hAnsi="Arial" w:cs="Arial"/>
              </w:rPr>
            </w:pPr>
            <w:r w:rsidRPr="0002281A">
              <w:rPr>
                <w:rFonts w:ascii="Arial" w:hAnsi="Arial" w:cs="Arial"/>
              </w:rPr>
              <w:t>204</w:t>
            </w:r>
          </w:p>
        </w:tc>
        <w:tc>
          <w:tcPr>
            <w:tcW w:w="2117" w:type="dxa"/>
          </w:tcPr>
          <w:p w14:paraId="12AFC19E" w14:textId="75716E8A" w:rsidR="002C75F1" w:rsidRPr="0002281A" w:rsidRDefault="00C257AA">
            <w:pPr>
              <w:spacing w:line="244" w:lineRule="exact"/>
              <w:rPr>
                <w:rFonts w:ascii="Arial" w:hAnsi="Arial" w:cs="Arial"/>
              </w:rPr>
            </w:pPr>
            <w:r>
              <w:rPr>
                <w:rFonts w:ascii="Arial" w:hAnsi="Arial" w:cs="Arial"/>
              </w:rPr>
              <w:t>£</w:t>
            </w:r>
            <w:r w:rsidR="00D83012">
              <w:rPr>
                <w:rFonts w:ascii="Arial" w:hAnsi="Arial" w:cs="Arial"/>
              </w:rPr>
              <w:t>86.71</w:t>
            </w:r>
          </w:p>
        </w:tc>
        <w:tc>
          <w:tcPr>
            <w:tcW w:w="2117" w:type="dxa"/>
          </w:tcPr>
          <w:p w14:paraId="7BA3818B" w14:textId="0130A4CD" w:rsidR="002C75F1" w:rsidRPr="0002281A" w:rsidRDefault="00C257AA">
            <w:pPr>
              <w:spacing w:line="244" w:lineRule="exact"/>
              <w:rPr>
                <w:rFonts w:ascii="Arial" w:hAnsi="Arial" w:cs="Arial"/>
              </w:rPr>
            </w:pPr>
            <w:r>
              <w:rPr>
                <w:rFonts w:ascii="Arial" w:hAnsi="Arial" w:cs="Arial"/>
              </w:rPr>
              <w:t>£</w:t>
            </w:r>
            <w:r w:rsidR="005132AF" w:rsidRPr="0002281A">
              <w:rPr>
                <w:rFonts w:ascii="Arial" w:hAnsi="Arial" w:cs="Arial"/>
              </w:rPr>
              <w:t>84.18</w:t>
            </w:r>
          </w:p>
        </w:tc>
        <w:tc>
          <w:tcPr>
            <w:tcW w:w="2118" w:type="dxa"/>
          </w:tcPr>
          <w:p w14:paraId="6443C254" w14:textId="77777777" w:rsidR="002C75F1" w:rsidRDefault="00D83012">
            <w:pPr>
              <w:spacing w:line="244" w:lineRule="exact"/>
              <w:rPr>
                <w:rFonts w:ascii="Arial" w:hAnsi="Arial" w:cs="Arial"/>
              </w:rPr>
            </w:pPr>
            <w:r>
              <w:rPr>
                <w:rFonts w:ascii="Arial" w:hAnsi="Arial" w:cs="Arial"/>
              </w:rPr>
              <w:t xml:space="preserve"> 0</w:t>
            </w:r>
            <w:r w:rsidR="002E4A08" w:rsidRPr="0002281A">
              <w:rPr>
                <w:rFonts w:ascii="Arial" w:hAnsi="Arial" w:cs="Arial"/>
              </w:rPr>
              <w:t>.</w:t>
            </w:r>
            <w:r>
              <w:rPr>
                <w:rFonts w:ascii="Arial" w:hAnsi="Arial" w:cs="Arial"/>
              </w:rPr>
              <w:t>5</w:t>
            </w:r>
            <w:r w:rsidR="002C75F1" w:rsidRPr="0002281A">
              <w:rPr>
                <w:rFonts w:ascii="Arial" w:hAnsi="Arial" w:cs="Arial"/>
              </w:rPr>
              <w:t>%</w:t>
            </w:r>
            <w:r w:rsidR="007C14F5" w:rsidRPr="0002281A">
              <w:rPr>
                <w:rFonts w:ascii="Arial" w:hAnsi="Arial" w:cs="Arial"/>
              </w:rPr>
              <w:t xml:space="preserve">   **</w:t>
            </w:r>
          </w:p>
          <w:p w14:paraId="4AADA5B6" w14:textId="0CB43F32" w:rsidR="007843A1" w:rsidRPr="0002281A" w:rsidRDefault="007843A1">
            <w:pPr>
              <w:spacing w:line="244" w:lineRule="exact"/>
              <w:rPr>
                <w:rFonts w:ascii="Arial" w:hAnsi="Arial" w:cs="Arial"/>
              </w:rPr>
            </w:pPr>
          </w:p>
        </w:tc>
      </w:tr>
      <w:tr w:rsidR="002C75F1" w:rsidRPr="0002281A" w14:paraId="1E52D8CD" w14:textId="77777777" w:rsidTr="005B362D">
        <w:tc>
          <w:tcPr>
            <w:tcW w:w="2117" w:type="dxa"/>
          </w:tcPr>
          <w:p w14:paraId="5BF3EAC8" w14:textId="77777777" w:rsidR="002C75F1" w:rsidRPr="0002281A" w:rsidRDefault="002C75F1">
            <w:pPr>
              <w:spacing w:line="244" w:lineRule="exact"/>
              <w:rPr>
                <w:rFonts w:ascii="Arial" w:hAnsi="Arial" w:cs="Arial"/>
              </w:rPr>
            </w:pPr>
            <w:r w:rsidRPr="0002281A">
              <w:rPr>
                <w:rFonts w:ascii="Arial" w:hAnsi="Arial" w:cs="Arial"/>
              </w:rPr>
              <w:t xml:space="preserve">4 </w:t>
            </w:r>
            <w:proofErr w:type="gramStart"/>
            <w:r w:rsidRPr="0002281A">
              <w:rPr>
                <w:rFonts w:ascii="Arial" w:hAnsi="Arial" w:cs="Arial"/>
              </w:rPr>
              <w:t>apartment</w:t>
            </w:r>
            <w:proofErr w:type="gramEnd"/>
          </w:p>
        </w:tc>
        <w:tc>
          <w:tcPr>
            <w:tcW w:w="2117" w:type="dxa"/>
          </w:tcPr>
          <w:p w14:paraId="3782D58C" w14:textId="77777777" w:rsidR="002C75F1" w:rsidRPr="0002281A" w:rsidRDefault="002C75F1">
            <w:pPr>
              <w:spacing w:line="244" w:lineRule="exact"/>
              <w:rPr>
                <w:rFonts w:ascii="Arial" w:hAnsi="Arial" w:cs="Arial"/>
              </w:rPr>
            </w:pPr>
            <w:r w:rsidRPr="0002281A">
              <w:rPr>
                <w:rFonts w:ascii="Arial" w:hAnsi="Arial" w:cs="Arial"/>
              </w:rPr>
              <w:t>55</w:t>
            </w:r>
          </w:p>
        </w:tc>
        <w:tc>
          <w:tcPr>
            <w:tcW w:w="2117" w:type="dxa"/>
          </w:tcPr>
          <w:p w14:paraId="31473301" w14:textId="1BAA8E3C" w:rsidR="002C75F1" w:rsidRPr="0002281A" w:rsidRDefault="00C257AA">
            <w:pPr>
              <w:spacing w:line="244" w:lineRule="exact"/>
              <w:rPr>
                <w:rFonts w:ascii="Arial" w:hAnsi="Arial" w:cs="Arial"/>
              </w:rPr>
            </w:pPr>
            <w:r>
              <w:rPr>
                <w:rFonts w:ascii="Arial" w:hAnsi="Arial" w:cs="Arial"/>
              </w:rPr>
              <w:t>£</w:t>
            </w:r>
            <w:r w:rsidR="00D83012">
              <w:rPr>
                <w:rFonts w:ascii="Arial" w:hAnsi="Arial" w:cs="Arial"/>
              </w:rPr>
              <w:t>98.71</w:t>
            </w:r>
          </w:p>
        </w:tc>
        <w:tc>
          <w:tcPr>
            <w:tcW w:w="2117" w:type="dxa"/>
          </w:tcPr>
          <w:p w14:paraId="137C6A5C" w14:textId="422EFB01" w:rsidR="002C75F1" w:rsidRPr="0002281A" w:rsidRDefault="00C257AA">
            <w:pPr>
              <w:spacing w:line="244" w:lineRule="exact"/>
              <w:rPr>
                <w:rFonts w:ascii="Arial" w:hAnsi="Arial" w:cs="Arial"/>
              </w:rPr>
            </w:pPr>
            <w:r>
              <w:rPr>
                <w:rFonts w:ascii="Arial" w:hAnsi="Arial" w:cs="Arial"/>
              </w:rPr>
              <w:t>£</w:t>
            </w:r>
            <w:r w:rsidR="005132AF" w:rsidRPr="0002281A">
              <w:rPr>
                <w:rFonts w:ascii="Arial" w:hAnsi="Arial" w:cs="Arial"/>
              </w:rPr>
              <w:t>91.48</w:t>
            </w:r>
          </w:p>
        </w:tc>
        <w:tc>
          <w:tcPr>
            <w:tcW w:w="2118" w:type="dxa"/>
          </w:tcPr>
          <w:p w14:paraId="0702931C" w14:textId="77777777" w:rsidR="002C75F1" w:rsidRDefault="00D83012">
            <w:pPr>
              <w:spacing w:line="244" w:lineRule="exact"/>
              <w:rPr>
                <w:rFonts w:ascii="Arial" w:hAnsi="Arial" w:cs="Arial"/>
              </w:rPr>
            </w:pPr>
            <w:r>
              <w:rPr>
                <w:rFonts w:ascii="Arial" w:hAnsi="Arial" w:cs="Arial"/>
              </w:rPr>
              <w:t xml:space="preserve"> 5.1</w:t>
            </w:r>
            <w:r w:rsidR="002C75F1" w:rsidRPr="0002281A">
              <w:rPr>
                <w:rFonts w:ascii="Arial" w:hAnsi="Arial" w:cs="Arial"/>
              </w:rPr>
              <w:t>%</w:t>
            </w:r>
            <w:r w:rsidR="007C14F5" w:rsidRPr="0002281A">
              <w:rPr>
                <w:rFonts w:ascii="Arial" w:hAnsi="Arial" w:cs="Arial"/>
              </w:rPr>
              <w:t xml:space="preserve">     **</w:t>
            </w:r>
          </w:p>
          <w:p w14:paraId="2708F95B" w14:textId="49195AB9" w:rsidR="007843A1" w:rsidRPr="0002281A" w:rsidRDefault="007843A1">
            <w:pPr>
              <w:spacing w:line="244" w:lineRule="exact"/>
              <w:rPr>
                <w:rFonts w:ascii="Arial" w:hAnsi="Arial" w:cs="Arial"/>
              </w:rPr>
            </w:pPr>
          </w:p>
        </w:tc>
      </w:tr>
      <w:tr w:rsidR="002C75F1" w:rsidRPr="0002281A" w14:paraId="7166B45E" w14:textId="77777777" w:rsidTr="005B362D">
        <w:tc>
          <w:tcPr>
            <w:tcW w:w="2117" w:type="dxa"/>
          </w:tcPr>
          <w:p w14:paraId="6B53E18C" w14:textId="77777777" w:rsidR="002C75F1" w:rsidRPr="0002281A" w:rsidRDefault="002C75F1">
            <w:pPr>
              <w:spacing w:line="244" w:lineRule="exact"/>
              <w:rPr>
                <w:rFonts w:ascii="Arial" w:hAnsi="Arial" w:cs="Arial"/>
              </w:rPr>
            </w:pPr>
            <w:r w:rsidRPr="0002281A">
              <w:rPr>
                <w:rFonts w:ascii="Arial" w:hAnsi="Arial" w:cs="Arial"/>
              </w:rPr>
              <w:t xml:space="preserve">5 </w:t>
            </w:r>
            <w:proofErr w:type="gramStart"/>
            <w:r w:rsidRPr="0002281A">
              <w:rPr>
                <w:rFonts w:ascii="Arial" w:hAnsi="Arial" w:cs="Arial"/>
              </w:rPr>
              <w:t>apartment</w:t>
            </w:r>
            <w:proofErr w:type="gramEnd"/>
          </w:p>
        </w:tc>
        <w:tc>
          <w:tcPr>
            <w:tcW w:w="2117" w:type="dxa"/>
          </w:tcPr>
          <w:p w14:paraId="0C00B717" w14:textId="77777777" w:rsidR="002C75F1" w:rsidRPr="0002281A" w:rsidRDefault="002C75F1">
            <w:pPr>
              <w:spacing w:line="244" w:lineRule="exact"/>
              <w:rPr>
                <w:rFonts w:ascii="Arial" w:hAnsi="Arial" w:cs="Arial"/>
              </w:rPr>
            </w:pPr>
            <w:r w:rsidRPr="0002281A">
              <w:rPr>
                <w:rFonts w:ascii="Arial" w:hAnsi="Arial" w:cs="Arial"/>
              </w:rPr>
              <w:t>4</w:t>
            </w:r>
          </w:p>
        </w:tc>
        <w:tc>
          <w:tcPr>
            <w:tcW w:w="2117" w:type="dxa"/>
          </w:tcPr>
          <w:p w14:paraId="127CB152" w14:textId="791F4F10" w:rsidR="002C75F1" w:rsidRPr="0002281A" w:rsidRDefault="00C257AA">
            <w:pPr>
              <w:spacing w:line="244" w:lineRule="exact"/>
              <w:rPr>
                <w:rFonts w:ascii="Arial" w:hAnsi="Arial" w:cs="Arial"/>
              </w:rPr>
            </w:pPr>
            <w:r>
              <w:rPr>
                <w:rFonts w:ascii="Arial" w:hAnsi="Arial" w:cs="Arial"/>
              </w:rPr>
              <w:t>£</w:t>
            </w:r>
            <w:r w:rsidR="00D83012">
              <w:rPr>
                <w:rFonts w:ascii="Arial" w:hAnsi="Arial" w:cs="Arial"/>
              </w:rPr>
              <w:t>101.34</w:t>
            </w:r>
          </w:p>
        </w:tc>
        <w:tc>
          <w:tcPr>
            <w:tcW w:w="2117" w:type="dxa"/>
          </w:tcPr>
          <w:p w14:paraId="54AB4099" w14:textId="1F60277D" w:rsidR="002C75F1" w:rsidRPr="0002281A" w:rsidRDefault="00C257AA">
            <w:pPr>
              <w:spacing w:line="244" w:lineRule="exact"/>
              <w:rPr>
                <w:rFonts w:ascii="Arial" w:hAnsi="Arial" w:cs="Arial"/>
              </w:rPr>
            </w:pPr>
            <w:r>
              <w:rPr>
                <w:rFonts w:ascii="Arial" w:hAnsi="Arial" w:cs="Arial"/>
              </w:rPr>
              <w:t>£</w:t>
            </w:r>
            <w:r w:rsidR="00EB58CD" w:rsidRPr="0002281A">
              <w:rPr>
                <w:rFonts w:ascii="Arial" w:hAnsi="Arial" w:cs="Arial"/>
              </w:rPr>
              <w:t>100.74</w:t>
            </w:r>
          </w:p>
        </w:tc>
        <w:tc>
          <w:tcPr>
            <w:tcW w:w="2118" w:type="dxa"/>
          </w:tcPr>
          <w:p w14:paraId="15F0985B" w14:textId="77777777" w:rsidR="002C75F1" w:rsidRDefault="002C75F1">
            <w:pPr>
              <w:spacing w:line="244" w:lineRule="exact"/>
              <w:rPr>
                <w:rFonts w:ascii="Arial" w:hAnsi="Arial" w:cs="Arial"/>
              </w:rPr>
            </w:pPr>
            <w:r w:rsidRPr="0002281A">
              <w:rPr>
                <w:rFonts w:ascii="Arial" w:hAnsi="Arial" w:cs="Arial"/>
              </w:rPr>
              <w:t>-</w:t>
            </w:r>
            <w:r w:rsidR="002E4A08" w:rsidRPr="0002281A">
              <w:rPr>
                <w:rFonts w:ascii="Arial" w:hAnsi="Arial" w:cs="Arial"/>
              </w:rPr>
              <w:t xml:space="preserve"> </w:t>
            </w:r>
            <w:r w:rsidR="00D83012">
              <w:rPr>
                <w:rFonts w:ascii="Arial" w:hAnsi="Arial" w:cs="Arial"/>
              </w:rPr>
              <w:t>2</w:t>
            </w:r>
            <w:r w:rsidR="002E4A08" w:rsidRPr="0002281A">
              <w:rPr>
                <w:rFonts w:ascii="Arial" w:hAnsi="Arial" w:cs="Arial"/>
              </w:rPr>
              <w:t>.3</w:t>
            </w:r>
            <w:r w:rsidRPr="0002281A">
              <w:rPr>
                <w:rFonts w:ascii="Arial" w:hAnsi="Arial" w:cs="Arial"/>
              </w:rPr>
              <w:t>%</w:t>
            </w:r>
            <w:r w:rsidR="007C14F5" w:rsidRPr="0002281A">
              <w:rPr>
                <w:rFonts w:ascii="Arial" w:hAnsi="Arial" w:cs="Arial"/>
              </w:rPr>
              <w:t xml:space="preserve">    **</w:t>
            </w:r>
          </w:p>
          <w:p w14:paraId="48DA150F" w14:textId="280A78BE" w:rsidR="005B7B9C" w:rsidRPr="005B7B9C" w:rsidRDefault="005B7B9C">
            <w:pPr>
              <w:spacing w:line="244" w:lineRule="exact"/>
              <w:rPr>
                <w:rFonts w:ascii="Arial" w:hAnsi="Arial" w:cs="Arial"/>
                <w:color w:val="FF0000"/>
              </w:rPr>
            </w:pPr>
          </w:p>
        </w:tc>
      </w:tr>
    </w:tbl>
    <w:p w14:paraId="0C2264C6" w14:textId="77777777" w:rsidR="00741098" w:rsidRPr="0002281A" w:rsidRDefault="00741098" w:rsidP="00741098">
      <w:pPr>
        <w:rPr>
          <w:rFonts w:ascii="Arial" w:hAnsi="Arial" w:cs="Arial"/>
        </w:rPr>
      </w:pPr>
    </w:p>
    <w:p w14:paraId="5E4E6E1B" w14:textId="3038E4E7" w:rsidR="00456CE1" w:rsidRPr="00815ACB" w:rsidRDefault="007C14F5" w:rsidP="00D83012">
      <w:pPr>
        <w:pStyle w:val="BodyText"/>
        <w:jc w:val="right"/>
        <w:rPr>
          <w:rFonts w:ascii="Arial" w:hAnsi="Arial" w:cs="Arial"/>
          <w:i/>
          <w:iCs/>
          <w:color w:val="FF0000"/>
          <w:sz w:val="22"/>
          <w:szCs w:val="22"/>
        </w:rPr>
      </w:pPr>
      <w:r w:rsidRPr="0002281A">
        <w:rPr>
          <w:rFonts w:ascii="Arial" w:hAnsi="Arial" w:cs="Arial"/>
          <w:color w:val="FF0000"/>
          <w:sz w:val="22"/>
          <w:szCs w:val="22"/>
        </w:rPr>
        <w:t xml:space="preserve">  </w:t>
      </w:r>
      <w:r w:rsidR="00194D8C" w:rsidRPr="00194D8C">
        <w:rPr>
          <w:rFonts w:ascii="Arial" w:hAnsi="Arial" w:cs="Arial"/>
          <w:color w:val="000000" w:themeColor="text1"/>
          <w:sz w:val="22"/>
          <w:szCs w:val="22"/>
        </w:rPr>
        <w:t>**</w:t>
      </w:r>
      <w:r w:rsidRPr="00815ACB">
        <w:rPr>
          <w:rFonts w:ascii="Arial" w:hAnsi="Arial" w:cs="Arial"/>
          <w:i/>
          <w:iCs/>
          <w:sz w:val="22"/>
          <w:szCs w:val="22"/>
        </w:rPr>
        <w:t xml:space="preserve">As per </w:t>
      </w:r>
      <w:r w:rsidR="00C257AA" w:rsidRPr="00815ACB">
        <w:rPr>
          <w:rFonts w:ascii="Arial" w:hAnsi="Arial" w:cs="Arial"/>
          <w:i/>
          <w:iCs/>
          <w:sz w:val="22"/>
          <w:szCs w:val="22"/>
        </w:rPr>
        <w:t xml:space="preserve">the </w:t>
      </w:r>
      <w:r w:rsidRPr="00815ACB">
        <w:rPr>
          <w:rFonts w:ascii="Arial" w:hAnsi="Arial" w:cs="Arial"/>
          <w:i/>
          <w:iCs/>
          <w:sz w:val="22"/>
          <w:szCs w:val="22"/>
        </w:rPr>
        <w:t>S</w:t>
      </w:r>
      <w:r w:rsidR="00741098" w:rsidRPr="00815ACB">
        <w:rPr>
          <w:rFonts w:ascii="Arial" w:hAnsi="Arial" w:cs="Arial"/>
          <w:i/>
          <w:iCs/>
          <w:sz w:val="22"/>
          <w:szCs w:val="22"/>
        </w:rPr>
        <w:t xml:space="preserve">cottish </w:t>
      </w:r>
      <w:r w:rsidRPr="00815ACB">
        <w:rPr>
          <w:rFonts w:ascii="Arial" w:hAnsi="Arial" w:cs="Arial"/>
          <w:i/>
          <w:iCs/>
          <w:sz w:val="22"/>
          <w:szCs w:val="22"/>
        </w:rPr>
        <w:t>H</w:t>
      </w:r>
      <w:r w:rsidR="00741098" w:rsidRPr="00815ACB">
        <w:rPr>
          <w:rFonts w:ascii="Arial" w:hAnsi="Arial" w:cs="Arial"/>
          <w:i/>
          <w:iCs/>
          <w:sz w:val="22"/>
          <w:szCs w:val="22"/>
        </w:rPr>
        <w:t xml:space="preserve">ousing </w:t>
      </w:r>
      <w:r w:rsidRPr="00815ACB">
        <w:rPr>
          <w:rFonts w:ascii="Arial" w:hAnsi="Arial" w:cs="Arial"/>
          <w:i/>
          <w:iCs/>
          <w:sz w:val="22"/>
          <w:szCs w:val="22"/>
        </w:rPr>
        <w:t>R</w:t>
      </w:r>
      <w:r w:rsidR="00741098" w:rsidRPr="00815ACB">
        <w:rPr>
          <w:rFonts w:ascii="Arial" w:hAnsi="Arial" w:cs="Arial"/>
          <w:i/>
          <w:iCs/>
          <w:sz w:val="22"/>
          <w:szCs w:val="22"/>
        </w:rPr>
        <w:t>egulator</w:t>
      </w:r>
      <w:r w:rsidR="00194D8C">
        <w:rPr>
          <w:rFonts w:ascii="Arial" w:hAnsi="Arial" w:cs="Arial"/>
          <w:i/>
          <w:iCs/>
          <w:sz w:val="22"/>
          <w:szCs w:val="22"/>
        </w:rPr>
        <w:t>’s</w:t>
      </w:r>
      <w:r w:rsidRPr="00815ACB">
        <w:rPr>
          <w:rFonts w:ascii="Arial" w:hAnsi="Arial" w:cs="Arial"/>
          <w:i/>
          <w:iCs/>
          <w:sz w:val="22"/>
          <w:szCs w:val="22"/>
        </w:rPr>
        <w:t xml:space="preserve"> </w:t>
      </w:r>
      <w:r w:rsidR="00194D8C">
        <w:rPr>
          <w:rFonts w:ascii="Arial" w:hAnsi="Arial" w:cs="Arial"/>
          <w:i/>
          <w:iCs/>
          <w:sz w:val="22"/>
          <w:szCs w:val="22"/>
        </w:rPr>
        <w:t>w</w:t>
      </w:r>
      <w:r w:rsidRPr="00815ACB">
        <w:rPr>
          <w:rFonts w:ascii="Arial" w:hAnsi="Arial" w:cs="Arial"/>
          <w:i/>
          <w:iCs/>
          <w:sz w:val="22"/>
          <w:szCs w:val="22"/>
        </w:rPr>
        <w:t>ebsite</w:t>
      </w:r>
      <w:r w:rsidR="00D83012" w:rsidRPr="00815ACB">
        <w:rPr>
          <w:rFonts w:ascii="Arial" w:hAnsi="Arial" w:cs="Arial"/>
          <w:i/>
          <w:iCs/>
          <w:sz w:val="22"/>
          <w:szCs w:val="22"/>
        </w:rPr>
        <w:t xml:space="preserve"> (Nov</w:t>
      </w:r>
      <w:r w:rsidR="00815ACB">
        <w:rPr>
          <w:rFonts w:ascii="Arial" w:hAnsi="Arial" w:cs="Arial"/>
          <w:i/>
          <w:iCs/>
          <w:sz w:val="22"/>
          <w:szCs w:val="22"/>
        </w:rPr>
        <w:t>ember</w:t>
      </w:r>
      <w:r w:rsidR="00D83012" w:rsidRPr="00815ACB">
        <w:rPr>
          <w:rFonts w:ascii="Arial" w:hAnsi="Arial" w:cs="Arial"/>
          <w:i/>
          <w:iCs/>
          <w:sz w:val="22"/>
          <w:szCs w:val="22"/>
        </w:rPr>
        <w:t xml:space="preserve"> 23)</w:t>
      </w:r>
    </w:p>
    <w:p w14:paraId="786A3174" w14:textId="77777777" w:rsidR="00456CE1" w:rsidRPr="0002281A" w:rsidRDefault="00456CE1">
      <w:pPr>
        <w:pStyle w:val="BodyText"/>
        <w:spacing w:before="9"/>
        <w:rPr>
          <w:rFonts w:ascii="Arial" w:hAnsi="Arial" w:cs="Arial"/>
          <w:sz w:val="22"/>
          <w:szCs w:val="22"/>
        </w:rPr>
      </w:pPr>
    </w:p>
    <w:p w14:paraId="1CF83318" w14:textId="77777777" w:rsidR="00456CE1" w:rsidRPr="0002281A" w:rsidRDefault="00760903">
      <w:pPr>
        <w:pStyle w:val="Heading1"/>
        <w:spacing w:line="276" w:lineRule="auto"/>
        <w:ind w:right="1332"/>
        <w:rPr>
          <w:rFonts w:ascii="Arial" w:hAnsi="Arial" w:cs="Arial"/>
          <w:sz w:val="22"/>
          <w:szCs w:val="22"/>
        </w:rPr>
      </w:pPr>
      <w:bookmarkStart w:id="6" w:name="How_do_Govan_Housing_Association’s_curre"/>
      <w:bookmarkStart w:id="7" w:name="_bookmark3"/>
      <w:bookmarkEnd w:id="6"/>
      <w:bookmarkEnd w:id="7"/>
      <w:r w:rsidRPr="0002281A">
        <w:rPr>
          <w:rFonts w:ascii="Arial" w:hAnsi="Arial" w:cs="Arial"/>
          <w:color w:val="365F91"/>
          <w:sz w:val="22"/>
          <w:szCs w:val="22"/>
        </w:rPr>
        <w:t xml:space="preserve">How do </w:t>
      </w:r>
      <w:r w:rsidR="00D61B4B" w:rsidRPr="0002281A">
        <w:rPr>
          <w:rFonts w:ascii="Arial" w:hAnsi="Arial" w:cs="Arial"/>
          <w:color w:val="365F91"/>
          <w:sz w:val="22"/>
          <w:szCs w:val="22"/>
        </w:rPr>
        <w:t>CDHA’s</w:t>
      </w:r>
      <w:r w:rsidRPr="0002281A">
        <w:rPr>
          <w:rFonts w:ascii="Arial" w:hAnsi="Arial" w:cs="Arial"/>
          <w:color w:val="365F91"/>
          <w:sz w:val="22"/>
          <w:szCs w:val="22"/>
        </w:rPr>
        <w:t xml:space="preserve"> current rents compare with others?</w:t>
      </w:r>
    </w:p>
    <w:p w14:paraId="78CCE52D" w14:textId="595134C0" w:rsidR="00713A6D" w:rsidRPr="0002281A" w:rsidRDefault="00D61B4B" w:rsidP="005A1C28">
      <w:pPr>
        <w:pStyle w:val="BodyText"/>
        <w:spacing w:before="268"/>
        <w:ind w:left="259" w:right="1156"/>
        <w:jc w:val="both"/>
        <w:rPr>
          <w:rFonts w:ascii="Arial" w:hAnsi="Arial" w:cs="Arial"/>
          <w:sz w:val="22"/>
          <w:szCs w:val="22"/>
        </w:rPr>
      </w:pPr>
      <w:r w:rsidRPr="0002281A">
        <w:rPr>
          <w:rFonts w:ascii="Arial" w:hAnsi="Arial" w:cs="Arial"/>
          <w:sz w:val="22"/>
          <w:szCs w:val="22"/>
        </w:rPr>
        <w:t>CDHA</w:t>
      </w:r>
      <w:r w:rsidR="00760903" w:rsidRPr="0002281A">
        <w:rPr>
          <w:rFonts w:ascii="Arial" w:hAnsi="Arial" w:cs="Arial"/>
          <w:sz w:val="22"/>
          <w:szCs w:val="22"/>
        </w:rPr>
        <w:t xml:space="preserve"> rent levels </w:t>
      </w:r>
      <w:r w:rsidRPr="0002281A">
        <w:rPr>
          <w:rFonts w:ascii="Arial" w:hAnsi="Arial" w:cs="Arial"/>
          <w:sz w:val="22"/>
          <w:szCs w:val="22"/>
        </w:rPr>
        <w:t xml:space="preserve">for </w:t>
      </w:r>
      <w:r w:rsidR="00194D8C">
        <w:rPr>
          <w:rFonts w:ascii="Arial" w:hAnsi="Arial" w:cs="Arial"/>
          <w:sz w:val="22"/>
          <w:szCs w:val="22"/>
        </w:rPr>
        <w:t xml:space="preserve">most of </w:t>
      </w:r>
      <w:r w:rsidR="00A208D3" w:rsidRPr="0002281A">
        <w:rPr>
          <w:rFonts w:ascii="Arial" w:hAnsi="Arial" w:cs="Arial"/>
          <w:sz w:val="22"/>
          <w:szCs w:val="22"/>
        </w:rPr>
        <w:t>our</w:t>
      </w:r>
      <w:r w:rsidR="007C14F5" w:rsidRPr="0002281A">
        <w:rPr>
          <w:rFonts w:ascii="Arial" w:hAnsi="Arial" w:cs="Arial"/>
          <w:sz w:val="22"/>
          <w:szCs w:val="22"/>
        </w:rPr>
        <w:t xml:space="preserve"> flats </w:t>
      </w:r>
      <w:r w:rsidR="00760903" w:rsidRPr="0002281A">
        <w:rPr>
          <w:rFonts w:ascii="Arial" w:hAnsi="Arial" w:cs="Arial"/>
          <w:sz w:val="22"/>
          <w:szCs w:val="22"/>
        </w:rPr>
        <w:t>are</w:t>
      </w:r>
      <w:r w:rsidR="00A208D3" w:rsidRPr="0002281A">
        <w:rPr>
          <w:rFonts w:ascii="Arial" w:hAnsi="Arial" w:cs="Arial"/>
          <w:sz w:val="22"/>
          <w:szCs w:val="22"/>
        </w:rPr>
        <w:t xml:space="preserve"> slightly</w:t>
      </w:r>
      <w:r w:rsidR="00760903" w:rsidRPr="0002281A">
        <w:rPr>
          <w:rFonts w:ascii="Arial" w:hAnsi="Arial" w:cs="Arial"/>
          <w:sz w:val="22"/>
          <w:szCs w:val="22"/>
        </w:rPr>
        <w:t xml:space="preserve"> lower in comparison to </w:t>
      </w:r>
      <w:r w:rsidR="005634CD" w:rsidRPr="0002281A">
        <w:rPr>
          <w:rFonts w:ascii="Arial" w:hAnsi="Arial" w:cs="Arial"/>
          <w:sz w:val="22"/>
          <w:szCs w:val="22"/>
        </w:rPr>
        <w:t xml:space="preserve">the Scottish </w:t>
      </w:r>
      <w:r w:rsidR="00A208D3" w:rsidRPr="0002281A">
        <w:rPr>
          <w:rFonts w:ascii="Arial" w:hAnsi="Arial" w:cs="Arial"/>
          <w:sz w:val="22"/>
          <w:szCs w:val="22"/>
        </w:rPr>
        <w:t xml:space="preserve">average. </w:t>
      </w:r>
      <w:r w:rsidR="007C14F5" w:rsidRPr="0002281A">
        <w:rPr>
          <w:rFonts w:ascii="Arial" w:hAnsi="Arial" w:cs="Arial"/>
          <w:sz w:val="22"/>
          <w:szCs w:val="22"/>
        </w:rPr>
        <w:t xml:space="preserve">  This figure has been ascertained by comparing only with </w:t>
      </w:r>
      <w:r w:rsidR="005A1C28" w:rsidRPr="0002281A">
        <w:rPr>
          <w:rFonts w:ascii="Arial" w:hAnsi="Arial" w:cs="Arial"/>
          <w:sz w:val="22"/>
          <w:szCs w:val="22"/>
        </w:rPr>
        <w:t>mainstream</w:t>
      </w:r>
      <w:r w:rsidR="007C14F5" w:rsidRPr="0002281A">
        <w:rPr>
          <w:rFonts w:ascii="Arial" w:hAnsi="Arial" w:cs="Arial"/>
          <w:sz w:val="22"/>
          <w:szCs w:val="22"/>
        </w:rPr>
        <w:t xml:space="preserve"> providers </w:t>
      </w:r>
      <w:proofErr w:type="gramStart"/>
      <w:r w:rsidR="007C14F5" w:rsidRPr="0002281A">
        <w:rPr>
          <w:rFonts w:ascii="Arial" w:hAnsi="Arial" w:cs="Arial"/>
          <w:sz w:val="22"/>
          <w:szCs w:val="22"/>
        </w:rPr>
        <w:t>similar to</w:t>
      </w:r>
      <w:proofErr w:type="gramEnd"/>
      <w:r w:rsidR="007C14F5" w:rsidRPr="0002281A">
        <w:rPr>
          <w:rFonts w:ascii="Arial" w:hAnsi="Arial" w:cs="Arial"/>
          <w:sz w:val="22"/>
          <w:szCs w:val="22"/>
        </w:rPr>
        <w:t xml:space="preserve"> CDHA. </w:t>
      </w:r>
      <w:r w:rsidRPr="0002281A">
        <w:rPr>
          <w:rFonts w:ascii="Arial" w:hAnsi="Arial" w:cs="Arial"/>
          <w:sz w:val="22"/>
          <w:szCs w:val="22"/>
        </w:rPr>
        <w:t>CDHA</w:t>
      </w:r>
      <w:r w:rsidR="00760903" w:rsidRPr="0002281A">
        <w:rPr>
          <w:rFonts w:ascii="Arial" w:hAnsi="Arial" w:cs="Arial"/>
          <w:sz w:val="22"/>
          <w:szCs w:val="22"/>
        </w:rPr>
        <w:t xml:space="preserve"> </w:t>
      </w:r>
      <w:r w:rsidR="005A1C28">
        <w:rPr>
          <w:rFonts w:ascii="Arial" w:hAnsi="Arial" w:cs="Arial"/>
          <w:sz w:val="22"/>
          <w:szCs w:val="22"/>
        </w:rPr>
        <w:t>charges</w:t>
      </w:r>
      <w:r w:rsidR="00760903" w:rsidRPr="0002281A">
        <w:rPr>
          <w:rFonts w:ascii="Arial" w:hAnsi="Arial" w:cs="Arial"/>
          <w:sz w:val="22"/>
          <w:szCs w:val="22"/>
        </w:rPr>
        <w:t xml:space="preserve"> rent to tenants currently monthly on the </w:t>
      </w:r>
      <w:r w:rsidRPr="0002281A">
        <w:rPr>
          <w:rFonts w:ascii="Arial" w:hAnsi="Arial" w:cs="Arial"/>
          <w:sz w:val="22"/>
          <w:szCs w:val="22"/>
        </w:rPr>
        <w:t>1</w:t>
      </w:r>
      <w:r w:rsidRPr="0002281A">
        <w:rPr>
          <w:rFonts w:ascii="Arial" w:hAnsi="Arial" w:cs="Arial"/>
          <w:sz w:val="22"/>
          <w:szCs w:val="22"/>
          <w:vertAlign w:val="superscript"/>
        </w:rPr>
        <w:t>st</w:t>
      </w:r>
      <w:r w:rsidRPr="0002281A">
        <w:rPr>
          <w:rFonts w:ascii="Arial" w:hAnsi="Arial" w:cs="Arial"/>
          <w:sz w:val="22"/>
          <w:szCs w:val="22"/>
        </w:rPr>
        <w:t xml:space="preserve"> </w:t>
      </w:r>
      <w:r w:rsidR="00760903" w:rsidRPr="0002281A">
        <w:rPr>
          <w:rFonts w:ascii="Arial" w:hAnsi="Arial" w:cs="Arial"/>
          <w:sz w:val="22"/>
          <w:szCs w:val="22"/>
        </w:rPr>
        <w:t>of each month</w:t>
      </w:r>
      <w:r w:rsidRPr="0002281A">
        <w:rPr>
          <w:rFonts w:ascii="Arial" w:hAnsi="Arial" w:cs="Arial"/>
          <w:sz w:val="22"/>
          <w:szCs w:val="22"/>
        </w:rPr>
        <w:t xml:space="preserve"> in advance</w:t>
      </w:r>
      <w:r w:rsidR="00760903" w:rsidRPr="0002281A">
        <w:rPr>
          <w:rFonts w:ascii="Arial" w:hAnsi="Arial" w:cs="Arial"/>
          <w:sz w:val="22"/>
          <w:szCs w:val="22"/>
        </w:rPr>
        <w:t>.</w:t>
      </w:r>
      <w:r w:rsidRPr="0002281A">
        <w:rPr>
          <w:rFonts w:ascii="Arial" w:hAnsi="Arial" w:cs="Arial"/>
          <w:sz w:val="22"/>
          <w:szCs w:val="22"/>
        </w:rPr>
        <w:t xml:space="preserve"> </w:t>
      </w:r>
    </w:p>
    <w:p w14:paraId="6780D7CC" w14:textId="3CC74431" w:rsidR="005319E5" w:rsidRPr="0002281A" w:rsidRDefault="005634CD" w:rsidP="005A1C28">
      <w:pPr>
        <w:pStyle w:val="BodyText"/>
        <w:spacing w:before="268"/>
        <w:ind w:left="284" w:right="1156"/>
        <w:jc w:val="both"/>
        <w:rPr>
          <w:rFonts w:ascii="Arial" w:hAnsi="Arial" w:cs="Arial"/>
          <w:bCs/>
          <w:color w:val="000000"/>
          <w:sz w:val="22"/>
          <w:szCs w:val="22"/>
        </w:rPr>
      </w:pPr>
      <w:r w:rsidRPr="0002281A">
        <w:rPr>
          <w:rFonts w:ascii="Arial" w:hAnsi="Arial" w:cs="Arial"/>
          <w:bCs/>
          <w:color w:val="000000"/>
          <w:sz w:val="22"/>
          <w:szCs w:val="22"/>
        </w:rPr>
        <w:t>Ea</w:t>
      </w:r>
      <w:r w:rsidR="002C75F1" w:rsidRPr="0002281A">
        <w:rPr>
          <w:rFonts w:ascii="Arial" w:hAnsi="Arial" w:cs="Arial"/>
          <w:bCs/>
          <w:color w:val="000000"/>
          <w:sz w:val="22"/>
          <w:szCs w:val="22"/>
        </w:rPr>
        <w:t>c</w:t>
      </w:r>
      <w:r w:rsidRPr="0002281A">
        <w:rPr>
          <w:rFonts w:ascii="Arial" w:hAnsi="Arial" w:cs="Arial"/>
          <w:bCs/>
          <w:color w:val="000000"/>
          <w:sz w:val="22"/>
          <w:szCs w:val="22"/>
        </w:rPr>
        <w:t xml:space="preserve">h organisation is responsible for setting their own rents and we do not expect to be </w:t>
      </w:r>
      <w:r w:rsidR="004B3953">
        <w:rPr>
          <w:rFonts w:ascii="Arial" w:hAnsi="Arial" w:cs="Arial"/>
          <w:bCs/>
          <w:color w:val="000000"/>
          <w:sz w:val="22"/>
          <w:szCs w:val="22"/>
        </w:rPr>
        <w:t xml:space="preserve">a </w:t>
      </w:r>
      <w:r w:rsidRPr="0002281A">
        <w:rPr>
          <w:rFonts w:ascii="Arial" w:hAnsi="Arial" w:cs="Arial"/>
          <w:bCs/>
          <w:color w:val="000000"/>
          <w:sz w:val="22"/>
          <w:szCs w:val="22"/>
        </w:rPr>
        <w:t xml:space="preserve">penny for penny the same.  </w:t>
      </w:r>
      <w:r w:rsidR="002C75F1" w:rsidRPr="0002281A">
        <w:rPr>
          <w:rFonts w:ascii="Arial" w:hAnsi="Arial" w:cs="Arial"/>
          <w:bCs/>
          <w:color w:val="000000"/>
          <w:sz w:val="22"/>
          <w:szCs w:val="22"/>
        </w:rPr>
        <w:t>However,</w:t>
      </w:r>
      <w:r w:rsidRPr="0002281A">
        <w:rPr>
          <w:rFonts w:ascii="Arial" w:hAnsi="Arial" w:cs="Arial"/>
          <w:bCs/>
          <w:color w:val="000000"/>
          <w:sz w:val="22"/>
          <w:szCs w:val="22"/>
        </w:rPr>
        <w:t xml:space="preserve"> each </w:t>
      </w:r>
      <w:r w:rsidR="00633C56">
        <w:rPr>
          <w:rFonts w:ascii="Arial" w:hAnsi="Arial" w:cs="Arial"/>
          <w:bCs/>
          <w:color w:val="000000"/>
          <w:sz w:val="22"/>
          <w:szCs w:val="22"/>
        </w:rPr>
        <w:t>Registered Social Landlord (</w:t>
      </w:r>
      <w:r w:rsidRPr="0002281A">
        <w:rPr>
          <w:rFonts w:ascii="Arial" w:hAnsi="Arial" w:cs="Arial"/>
          <w:bCs/>
          <w:color w:val="000000"/>
          <w:sz w:val="22"/>
          <w:szCs w:val="22"/>
        </w:rPr>
        <w:t>RSL</w:t>
      </w:r>
      <w:r w:rsidR="00633C56">
        <w:rPr>
          <w:rFonts w:ascii="Arial" w:hAnsi="Arial" w:cs="Arial"/>
          <w:bCs/>
          <w:color w:val="000000"/>
          <w:sz w:val="22"/>
          <w:szCs w:val="22"/>
        </w:rPr>
        <w:t>)</w:t>
      </w:r>
      <w:r w:rsidRPr="0002281A">
        <w:rPr>
          <w:rFonts w:ascii="Arial" w:hAnsi="Arial" w:cs="Arial"/>
          <w:bCs/>
          <w:color w:val="000000"/>
          <w:sz w:val="22"/>
          <w:szCs w:val="22"/>
        </w:rPr>
        <w:t xml:space="preserve"> delivers similar services and ha</w:t>
      </w:r>
      <w:r w:rsidR="004B3953">
        <w:rPr>
          <w:rFonts w:ascii="Arial" w:hAnsi="Arial" w:cs="Arial"/>
          <w:bCs/>
          <w:color w:val="000000"/>
          <w:sz w:val="22"/>
          <w:szCs w:val="22"/>
        </w:rPr>
        <w:t>s</w:t>
      </w:r>
      <w:r w:rsidRPr="0002281A">
        <w:rPr>
          <w:rFonts w:ascii="Arial" w:hAnsi="Arial" w:cs="Arial"/>
          <w:bCs/>
          <w:color w:val="000000"/>
          <w:sz w:val="22"/>
          <w:szCs w:val="22"/>
        </w:rPr>
        <w:t xml:space="preserve"> similar accounting </w:t>
      </w:r>
      <w:r w:rsidR="00CA35F8" w:rsidRPr="0002281A">
        <w:rPr>
          <w:rFonts w:ascii="Arial" w:hAnsi="Arial" w:cs="Arial"/>
          <w:bCs/>
          <w:color w:val="000000"/>
          <w:sz w:val="22"/>
          <w:szCs w:val="22"/>
        </w:rPr>
        <w:t>policies,</w:t>
      </w:r>
      <w:r w:rsidRPr="0002281A">
        <w:rPr>
          <w:rFonts w:ascii="Arial" w:hAnsi="Arial" w:cs="Arial"/>
          <w:bCs/>
          <w:color w:val="000000"/>
          <w:sz w:val="22"/>
          <w:szCs w:val="22"/>
        </w:rPr>
        <w:t xml:space="preserve"> so the Scottish Housing Regulator publishes these figures each year for the purpose of benchmarking against other similar providers. </w:t>
      </w:r>
    </w:p>
    <w:p w14:paraId="54E38F0A" w14:textId="38E41251" w:rsidR="005634CD" w:rsidRPr="0002281A" w:rsidRDefault="00D831EB" w:rsidP="005A1C28">
      <w:pPr>
        <w:pStyle w:val="BodyText"/>
        <w:spacing w:before="268"/>
        <w:ind w:left="284" w:right="1156"/>
        <w:jc w:val="both"/>
        <w:rPr>
          <w:rFonts w:ascii="Arial" w:hAnsi="Arial" w:cs="Arial"/>
          <w:sz w:val="22"/>
          <w:szCs w:val="22"/>
        </w:rPr>
      </w:pPr>
      <w:r w:rsidRPr="0002281A">
        <w:rPr>
          <w:rFonts w:ascii="Arial" w:hAnsi="Arial" w:cs="Arial"/>
          <w:sz w:val="22"/>
          <w:szCs w:val="22"/>
        </w:rPr>
        <w:t xml:space="preserve">In setting this rent consultation this year we have taken account of what other organisations are proposing and can confirm we are proposing similar </w:t>
      </w:r>
      <w:r w:rsidR="0076673C" w:rsidRPr="0002281A">
        <w:rPr>
          <w:rFonts w:ascii="Arial" w:hAnsi="Arial" w:cs="Arial"/>
          <w:sz w:val="22"/>
          <w:szCs w:val="22"/>
        </w:rPr>
        <w:t>levels.</w:t>
      </w:r>
    </w:p>
    <w:p w14:paraId="7E0E9A4B" w14:textId="41C77247" w:rsidR="00194D8C" w:rsidRPr="0002281A" w:rsidRDefault="005634CD" w:rsidP="00194D8C">
      <w:pPr>
        <w:pStyle w:val="BodyText"/>
        <w:spacing w:before="268"/>
        <w:ind w:left="284" w:right="1156"/>
        <w:jc w:val="both"/>
        <w:rPr>
          <w:rFonts w:ascii="Arial" w:hAnsi="Arial" w:cs="Arial"/>
          <w:sz w:val="22"/>
          <w:szCs w:val="22"/>
        </w:rPr>
      </w:pPr>
      <w:r w:rsidRPr="0002281A">
        <w:rPr>
          <w:rFonts w:ascii="Arial" w:hAnsi="Arial" w:cs="Arial"/>
          <w:sz w:val="22"/>
          <w:szCs w:val="22"/>
        </w:rPr>
        <w:t xml:space="preserve">Some of the services </w:t>
      </w:r>
      <w:r w:rsidR="0076673C" w:rsidRPr="0002281A">
        <w:rPr>
          <w:rFonts w:ascii="Arial" w:hAnsi="Arial" w:cs="Arial"/>
          <w:sz w:val="22"/>
          <w:szCs w:val="22"/>
        </w:rPr>
        <w:t>that have added additional expense in recent times are</w:t>
      </w:r>
      <w:r w:rsidRPr="0002281A">
        <w:rPr>
          <w:rFonts w:ascii="Arial" w:hAnsi="Arial" w:cs="Arial"/>
          <w:sz w:val="22"/>
          <w:szCs w:val="22"/>
        </w:rPr>
        <w:t xml:space="preserve">: </w:t>
      </w:r>
      <w:r w:rsidR="00194D8C">
        <w:rPr>
          <w:rFonts w:ascii="Arial" w:hAnsi="Arial" w:cs="Arial"/>
          <w:sz w:val="22"/>
          <w:szCs w:val="22"/>
        </w:rPr>
        <w:br/>
      </w:r>
    </w:p>
    <w:p w14:paraId="6B1C94DB" w14:textId="53124F89" w:rsidR="005634CD" w:rsidRPr="0002281A" w:rsidRDefault="005634CD" w:rsidP="005A1C28">
      <w:pPr>
        <w:pStyle w:val="NoSpacing"/>
        <w:numPr>
          <w:ilvl w:val="0"/>
          <w:numId w:val="6"/>
        </w:numPr>
        <w:ind w:right="1156"/>
        <w:jc w:val="both"/>
        <w:rPr>
          <w:rFonts w:ascii="Arial" w:hAnsi="Arial" w:cs="Arial"/>
        </w:rPr>
      </w:pPr>
      <w:r w:rsidRPr="0002281A">
        <w:rPr>
          <w:rFonts w:ascii="Arial" w:hAnsi="Arial" w:cs="Arial"/>
        </w:rPr>
        <w:t xml:space="preserve">Bulk uplift provided on a fortnightly </w:t>
      </w:r>
      <w:r w:rsidR="00CA35F8" w:rsidRPr="0002281A">
        <w:rPr>
          <w:rFonts w:ascii="Arial" w:hAnsi="Arial" w:cs="Arial"/>
        </w:rPr>
        <w:t>basis.</w:t>
      </w:r>
    </w:p>
    <w:p w14:paraId="42878C3F" w14:textId="77777777" w:rsidR="00456CE1" w:rsidRPr="0002281A" w:rsidRDefault="005634CD" w:rsidP="005A1C28">
      <w:pPr>
        <w:pStyle w:val="NoSpacing"/>
        <w:numPr>
          <w:ilvl w:val="0"/>
          <w:numId w:val="6"/>
        </w:numPr>
        <w:ind w:right="1156"/>
        <w:jc w:val="both"/>
        <w:rPr>
          <w:rFonts w:ascii="Arial" w:hAnsi="Arial" w:cs="Arial"/>
        </w:rPr>
      </w:pPr>
      <w:r w:rsidRPr="0002281A">
        <w:rPr>
          <w:rFonts w:ascii="Arial" w:hAnsi="Arial" w:cs="Arial"/>
        </w:rPr>
        <w:t>Taking our Digital inclusion further and extending it to our tenants and residents</w:t>
      </w:r>
    </w:p>
    <w:p w14:paraId="651C1BEF" w14:textId="676BCD64" w:rsidR="005634CD" w:rsidRPr="0002281A" w:rsidRDefault="009C70EC" w:rsidP="005A1C28">
      <w:pPr>
        <w:pStyle w:val="NoSpacing"/>
        <w:numPr>
          <w:ilvl w:val="0"/>
          <w:numId w:val="6"/>
        </w:numPr>
        <w:ind w:right="1156"/>
        <w:jc w:val="both"/>
        <w:rPr>
          <w:rFonts w:ascii="Arial" w:hAnsi="Arial" w:cs="Arial"/>
        </w:rPr>
      </w:pPr>
      <w:proofErr w:type="gramStart"/>
      <w:r w:rsidRPr="0002281A">
        <w:rPr>
          <w:rFonts w:ascii="Arial" w:hAnsi="Arial" w:cs="Arial"/>
        </w:rPr>
        <w:t>Giving consideration to</w:t>
      </w:r>
      <w:proofErr w:type="gramEnd"/>
      <w:r w:rsidRPr="0002281A">
        <w:rPr>
          <w:rFonts w:ascii="Arial" w:hAnsi="Arial" w:cs="Arial"/>
        </w:rPr>
        <w:t xml:space="preserve"> our duty to achieve</w:t>
      </w:r>
      <w:r w:rsidR="005634CD" w:rsidRPr="0002281A">
        <w:rPr>
          <w:rFonts w:ascii="Arial" w:hAnsi="Arial" w:cs="Arial"/>
        </w:rPr>
        <w:t xml:space="preserve"> Net Carbon Zero by 20</w:t>
      </w:r>
      <w:r w:rsidR="008E149C" w:rsidRPr="0002281A">
        <w:rPr>
          <w:rFonts w:ascii="Arial" w:hAnsi="Arial" w:cs="Arial"/>
        </w:rPr>
        <w:t>45</w:t>
      </w:r>
    </w:p>
    <w:p w14:paraId="3462323F" w14:textId="2F3BC961" w:rsidR="00194D8C" w:rsidRPr="00194D8C" w:rsidRDefault="005634CD" w:rsidP="00194D8C">
      <w:pPr>
        <w:pStyle w:val="NoSpacing"/>
        <w:numPr>
          <w:ilvl w:val="0"/>
          <w:numId w:val="6"/>
        </w:numPr>
        <w:ind w:right="1156"/>
        <w:jc w:val="both"/>
        <w:rPr>
          <w:rFonts w:ascii="Arial" w:hAnsi="Arial" w:cs="Arial"/>
        </w:rPr>
      </w:pPr>
      <w:r w:rsidRPr="0002281A">
        <w:rPr>
          <w:rFonts w:ascii="Arial" w:hAnsi="Arial" w:cs="Arial"/>
        </w:rPr>
        <w:t xml:space="preserve">Meeting </w:t>
      </w:r>
      <w:r w:rsidR="00FD37DA">
        <w:rPr>
          <w:rFonts w:ascii="Arial" w:hAnsi="Arial" w:cs="Arial"/>
        </w:rPr>
        <w:t xml:space="preserve">the </w:t>
      </w:r>
      <w:r w:rsidR="00294811">
        <w:rPr>
          <w:rFonts w:ascii="Arial" w:hAnsi="Arial" w:cs="Arial"/>
        </w:rPr>
        <w:t>Scottish Housing Quality Standard (</w:t>
      </w:r>
      <w:r w:rsidRPr="0002281A">
        <w:rPr>
          <w:rFonts w:ascii="Arial" w:hAnsi="Arial" w:cs="Arial"/>
        </w:rPr>
        <w:t>SHQS</w:t>
      </w:r>
      <w:r w:rsidR="00294811">
        <w:rPr>
          <w:rFonts w:ascii="Arial" w:hAnsi="Arial" w:cs="Arial"/>
        </w:rPr>
        <w:t>)</w:t>
      </w:r>
      <w:r w:rsidRPr="0002281A">
        <w:rPr>
          <w:rFonts w:ascii="Arial" w:hAnsi="Arial" w:cs="Arial"/>
        </w:rPr>
        <w:t xml:space="preserve"> and </w:t>
      </w:r>
      <w:r w:rsidR="00294811">
        <w:rPr>
          <w:rFonts w:ascii="Arial" w:hAnsi="Arial" w:cs="Arial"/>
        </w:rPr>
        <w:t>the second Energy Efficiency Standard for Social Housing (</w:t>
      </w:r>
      <w:r w:rsidRPr="0002281A">
        <w:rPr>
          <w:rFonts w:ascii="Arial" w:hAnsi="Arial" w:cs="Arial"/>
        </w:rPr>
        <w:t>EESSH2</w:t>
      </w:r>
      <w:r w:rsidR="00294811">
        <w:rPr>
          <w:rFonts w:ascii="Arial" w:hAnsi="Arial" w:cs="Arial"/>
        </w:rPr>
        <w:t>)</w:t>
      </w:r>
      <w:r w:rsidRPr="0002281A">
        <w:rPr>
          <w:rFonts w:ascii="Arial" w:hAnsi="Arial" w:cs="Arial"/>
        </w:rPr>
        <w:t xml:space="preserve"> </w:t>
      </w:r>
      <w:r w:rsidR="008E149C" w:rsidRPr="0002281A">
        <w:rPr>
          <w:rFonts w:ascii="Arial" w:hAnsi="Arial" w:cs="Arial"/>
        </w:rPr>
        <w:t>by 2032</w:t>
      </w:r>
      <w:r w:rsidR="003E7B3A">
        <w:rPr>
          <w:rFonts w:ascii="Arial" w:hAnsi="Arial" w:cs="Arial"/>
        </w:rPr>
        <w:t>.</w:t>
      </w:r>
    </w:p>
    <w:p w14:paraId="09E7AF1A" w14:textId="114237C5" w:rsidR="00477080" w:rsidRPr="0002281A" w:rsidRDefault="00477080" w:rsidP="005A1C28">
      <w:pPr>
        <w:pStyle w:val="NoSpacing"/>
        <w:numPr>
          <w:ilvl w:val="0"/>
          <w:numId w:val="6"/>
        </w:numPr>
        <w:ind w:right="1156"/>
        <w:jc w:val="both"/>
        <w:rPr>
          <w:rFonts w:ascii="Arial" w:hAnsi="Arial" w:cs="Arial"/>
        </w:rPr>
      </w:pPr>
      <w:r w:rsidRPr="0002281A">
        <w:rPr>
          <w:rFonts w:ascii="Arial" w:hAnsi="Arial" w:cs="Arial"/>
        </w:rPr>
        <w:t>Meeting our landlord compliance duty to carry out Gas safety, Electrical safety, Energy performance certificates, safety checks for legionella</w:t>
      </w:r>
      <w:r w:rsidR="00A22B21" w:rsidRPr="0002281A">
        <w:rPr>
          <w:rFonts w:ascii="Arial" w:hAnsi="Arial" w:cs="Arial"/>
        </w:rPr>
        <w:t>, gutter cleaning</w:t>
      </w:r>
      <w:r w:rsidR="005A1C28">
        <w:rPr>
          <w:rFonts w:ascii="Arial" w:hAnsi="Arial" w:cs="Arial"/>
        </w:rPr>
        <w:t>,</w:t>
      </w:r>
      <w:r w:rsidR="00A22B21" w:rsidRPr="0002281A">
        <w:rPr>
          <w:rFonts w:ascii="Arial" w:hAnsi="Arial" w:cs="Arial"/>
        </w:rPr>
        <w:t xml:space="preserve"> and door entry systems which we have still to assess.</w:t>
      </w:r>
    </w:p>
    <w:p w14:paraId="630B7C37" w14:textId="77777777" w:rsidR="00ED2F4E" w:rsidRDefault="00ED2F4E" w:rsidP="005A1C28">
      <w:pPr>
        <w:pStyle w:val="Heading1"/>
        <w:ind w:left="0"/>
        <w:rPr>
          <w:rFonts w:ascii="Arial" w:hAnsi="Arial" w:cs="Arial"/>
          <w:color w:val="365F91"/>
          <w:sz w:val="22"/>
          <w:szCs w:val="22"/>
        </w:rPr>
      </w:pPr>
      <w:bookmarkStart w:id="8" w:name="Rent_Review_and_Affordability"/>
      <w:bookmarkStart w:id="9" w:name="_bookmark4"/>
      <w:bookmarkEnd w:id="8"/>
      <w:bookmarkEnd w:id="9"/>
    </w:p>
    <w:p w14:paraId="1528DA67" w14:textId="77777777" w:rsidR="00194D8C" w:rsidRDefault="00194D8C" w:rsidP="005A1C28">
      <w:pPr>
        <w:pStyle w:val="Heading1"/>
        <w:ind w:left="0"/>
        <w:rPr>
          <w:rFonts w:ascii="Arial" w:hAnsi="Arial" w:cs="Arial"/>
          <w:color w:val="365F91"/>
          <w:sz w:val="22"/>
          <w:szCs w:val="22"/>
        </w:rPr>
      </w:pPr>
    </w:p>
    <w:p w14:paraId="11415B49" w14:textId="77777777" w:rsidR="00194D8C" w:rsidRDefault="00194D8C" w:rsidP="005A1C28">
      <w:pPr>
        <w:pStyle w:val="Heading1"/>
        <w:ind w:left="0"/>
        <w:rPr>
          <w:rFonts w:ascii="Arial" w:hAnsi="Arial" w:cs="Arial"/>
          <w:color w:val="365F91"/>
          <w:sz w:val="22"/>
          <w:szCs w:val="22"/>
        </w:rPr>
      </w:pPr>
    </w:p>
    <w:p w14:paraId="25416068" w14:textId="77777777" w:rsidR="00194D8C" w:rsidRDefault="00194D8C" w:rsidP="005A1C28">
      <w:pPr>
        <w:pStyle w:val="Heading1"/>
        <w:ind w:left="0"/>
        <w:rPr>
          <w:rFonts w:ascii="Arial" w:hAnsi="Arial" w:cs="Arial"/>
          <w:color w:val="365F91"/>
          <w:sz w:val="22"/>
          <w:szCs w:val="22"/>
        </w:rPr>
      </w:pPr>
    </w:p>
    <w:p w14:paraId="568518D0" w14:textId="77777777" w:rsidR="00ED2F4E" w:rsidRDefault="00ED2F4E" w:rsidP="00F5786E">
      <w:pPr>
        <w:pStyle w:val="Heading1"/>
        <w:ind w:left="0"/>
        <w:rPr>
          <w:rFonts w:ascii="Arial" w:hAnsi="Arial" w:cs="Arial"/>
          <w:color w:val="365F91"/>
          <w:sz w:val="22"/>
          <w:szCs w:val="22"/>
        </w:rPr>
      </w:pPr>
    </w:p>
    <w:p w14:paraId="375D857E" w14:textId="2F2C701C" w:rsidR="00456CE1" w:rsidRPr="00723EDE" w:rsidRDefault="00760903">
      <w:pPr>
        <w:pStyle w:val="Heading1"/>
        <w:rPr>
          <w:rFonts w:ascii="Arial" w:hAnsi="Arial" w:cs="Arial"/>
          <w:sz w:val="22"/>
          <w:szCs w:val="22"/>
        </w:rPr>
      </w:pPr>
      <w:r w:rsidRPr="00723EDE">
        <w:rPr>
          <w:rFonts w:ascii="Arial" w:hAnsi="Arial" w:cs="Arial"/>
          <w:sz w:val="22"/>
          <w:szCs w:val="22"/>
        </w:rPr>
        <w:lastRenderedPageBreak/>
        <w:t>Rent Review and Affordability</w:t>
      </w:r>
    </w:p>
    <w:p w14:paraId="433C35B4" w14:textId="77777777" w:rsidR="002C6736" w:rsidRDefault="002C6736" w:rsidP="002C6736">
      <w:pPr>
        <w:ind w:firstLine="260"/>
      </w:pPr>
    </w:p>
    <w:p w14:paraId="2A93899E" w14:textId="4786FA61" w:rsidR="002C6736" w:rsidRPr="002C6736" w:rsidRDefault="002C6736" w:rsidP="005A1C28">
      <w:pPr>
        <w:ind w:right="1298" w:firstLine="260"/>
        <w:jc w:val="both"/>
        <w:rPr>
          <w:rFonts w:ascii="Arial" w:hAnsi="Arial" w:cs="Arial"/>
        </w:rPr>
      </w:pPr>
      <w:r w:rsidRPr="002C6736">
        <w:rPr>
          <w:rFonts w:ascii="Arial" w:hAnsi="Arial" w:cs="Arial"/>
        </w:rPr>
        <w:t xml:space="preserve">The impact of the </w:t>
      </w:r>
      <w:r w:rsidR="00723EDE">
        <w:rPr>
          <w:rFonts w:ascii="Arial" w:hAnsi="Arial" w:cs="Arial"/>
        </w:rPr>
        <w:t>two</w:t>
      </w:r>
      <w:r w:rsidRPr="002C6736">
        <w:rPr>
          <w:rFonts w:ascii="Arial" w:hAnsi="Arial" w:cs="Arial"/>
        </w:rPr>
        <w:t xml:space="preserve"> options on average rents will be</w:t>
      </w:r>
      <w:r w:rsidR="005A1C28">
        <w:rPr>
          <w:rFonts w:ascii="Arial" w:hAnsi="Arial" w:cs="Arial"/>
        </w:rPr>
        <w:t>:</w:t>
      </w:r>
      <w:r w:rsidR="006E6DED">
        <w:rPr>
          <w:rFonts w:ascii="Arial" w:hAnsi="Arial" w:cs="Arial"/>
        </w:rPr>
        <w:t xml:space="preserve"> </w:t>
      </w:r>
    </w:p>
    <w:p w14:paraId="6F250E18" w14:textId="77777777" w:rsidR="002C6736" w:rsidRPr="002C6736" w:rsidRDefault="002C6736" w:rsidP="005A1C28">
      <w:pPr>
        <w:ind w:right="1298" w:firstLine="260"/>
        <w:jc w:val="both"/>
        <w:rPr>
          <w:rFonts w:ascii="Arial" w:hAnsi="Arial" w:cs="Arial"/>
        </w:rPr>
      </w:pPr>
    </w:p>
    <w:p w14:paraId="5ABFFFA3" w14:textId="17124EEE" w:rsidR="00B51EC8" w:rsidRPr="002C6736" w:rsidRDefault="00B51EC8" w:rsidP="005A1C28">
      <w:pPr>
        <w:ind w:right="1298" w:firstLine="260"/>
        <w:jc w:val="both"/>
        <w:rPr>
          <w:rFonts w:ascii="Arial" w:eastAsiaTheme="minorHAnsi" w:hAnsi="Arial" w:cs="Arial"/>
          <w:lang w:bidi="ar-SA"/>
        </w:rPr>
      </w:pPr>
      <w:r w:rsidRPr="002C6736">
        <w:rPr>
          <w:rFonts w:ascii="Arial" w:hAnsi="Arial" w:cs="Arial"/>
        </w:rPr>
        <w:t>Current rent - £</w:t>
      </w:r>
      <w:r w:rsidR="006E6DED">
        <w:rPr>
          <w:rFonts w:ascii="Arial" w:hAnsi="Arial" w:cs="Arial"/>
        </w:rPr>
        <w:t>323.65</w:t>
      </w:r>
      <w:r w:rsidRPr="002C6736">
        <w:rPr>
          <w:rFonts w:ascii="Arial" w:hAnsi="Arial" w:cs="Arial"/>
        </w:rPr>
        <w:t>, 5</w:t>
      </w:r>
      <w:r w:rsidR="00CD6517">
        <w:rPr>
          <w:rFonts w:ascii="Arial" w:hAnsi="Arial" w:cs="Arial"/>
        </w:rPr>
        <w:t>.6</w:t>
      </w:r>
      <w:r w:rsidRPr="002C6736">
        <w:rPr>
          <w:rFonts w:ascii="Arial" w:hAnsi="Arial" w:cs="Arial"/>
        </w:rPr>
        <w:t>% = £</w:t>
      </w:r>
      <w:r w:rsidR="00D83012">
        <w:rPr>
          <w:rFonts w:ascii="Arial" w:hAnsi="Arial" w:cs="Arial"/>
        </w:rPr>
        <w:t>3</w:t>
      </w:r>
      <w:r w:rsidR="00CD6517">
        <w:rPr>
          <w:rFonts w:ascii="Arial" w:hAnsi="Arial" w:cs="Arial"/>
        </w:rPr>
        <w:t>41.77</w:t>
      </w:r>
      <w:r w:rsidRPr="002C6736">
        <w:rPr>
          <w:rFonts w:ascii="Arial" w:hAnsi="Arial" w:cs="Arial"/>
        </w:rPr>
        <w:t>, 7% = £</w:t>
      </w:r>
      <w:r w:rsidR="00D83012">
        <w:rPr>
          <w:rFonts w:ascii="Arial" w:hAnsi="Arial" w:cs="Arial"/>
        </w:rPr>
        <w:t>346.30</w:t>
      </w:r>
      <w:r w:rsidR="006E6DED">
        <w:rPr>
          <w:rFonts w:ascii="Arial" w:hAnsi="Arial" w:cs="Arial"/>
        </w:rPr>
        <w:t xml:space="preserve"> (2 apt)</w:t>
      </w:r>
    </w:p>
    <w:p w14:paraId="12BEEFC0" w14:textId="6853CD2E" w:rsidR="00B51EC8" w:rsidRPr="002C6736" w:rsidRDefault="00B51EC8" w:rsidP="005A1C28">
      <w:pPr>
        <w:ind w:right="1298" w:firstLine="260"/>
        <w:jc w:val="both"/>
        <w:rPr>
          <w:rFonts w:ascii="Arial" w:hAnsi="Arial" w:cs="Arial"/>
        </w:rPr>
      </w:pPr>
      <w:r w:rsidRPr="002C6736">
        <w:rPr>
          <w:rFonts w:ascii="Arial" w:hAnsi="Arial" w:cs="Arial"/>
        </w:rPr>
        <w:t>Current rent - £</w:t>
      </w:r>
      <w:r w:rsidR="006E6DED">
        <w:rPr>
          <w:rFonts w:ascii="Arial" w:hAnsi="Arial" w:cs="Arial"/>
        </w:rPr>
        <w:t>368.98</w:t>
      </w:r>
      <w:r w:rsidRPr="002C6736">
        <w:rPr>
          <w:rFonts w:ascii="Arial" w:hAnsi="Arial" w:cs="Arial"/>
        </w:rPr>
        <w:t>, 5</w:t>
      </w:r>
      <w:r w:rsidR="00CD6517">
        <w:rPr>
          <w:rFonts w:ascii="Arial" w:hAnsi="Arial" w:cs="Arial"/>
        </w:rPr>
        <w:t>.6</w:t>
      </w:r>
      <w:r w:rsidRPr="002C6736">
        <w:rPr>
          <w:rFonts w:ascii="Arial" w:hAnsi="Arial" w:cs="Arial"/>
        </w:rPr>
        <w:t>% = £</w:t>
      </w:r>
      <w:r w:rsidR="00D83012">
        <w:rPr>
          <w:rFonts w:ascii="Arial" w:hAnsi="Arial" w:cs="Arial"/>
        </w:rPr>
        <w:t>3</w:t>
      </w:r>
      <w:r w:rsidR="00CD6517">
        <w:rPr>
          <w:rFonts w:ascii="Arial" w:hAnsi="Arial" w:cs="Arial"/>
        </w:rPr>
        <w:t>89.64</w:t>
      </w:r>
      <w:r w:rsidRPr="002C6736">
        <w:rPr>
          <w:rFonts w:ascii="Arial" w:hAnsi="Arial" w:cs="Arial"/>
        </w:rPr>
        <w:t xml:space="preserve">, 7% = </w:t>
      </w:r>
      <w:r w:rsidR="005A1C28" w:rsidRPr="00194D8C">
        <w:rPr>
          <w:rFonts w:ascii="Arial" w:hAnsi="Arial" w:cs="Arial"/>
          <w:color w:val="000000" w:themeColor="text1"/>
        </w:rPr>
        <w:t xml:space="preserve">£394.80 </w:t>
      </w:r>
      <w:r w:rsidR="006E6DED" w:rsidRPr="00194D8C">
        <w:rPr>
          <w:rFonts w:ascii="Arial" w:hAnsi="Arial" w:cs="Arial"/>
          <w:color w:val="000000" w:themeColor="text1"/>
        </w:rPr>
        <w:t>(</w:t>
      </w:r>
      <w:r w:rsidR="006E6DED">
        <w:rPr>
          <w:rFonts w:ascii="Arial" w:hAnsi="Arial" w:cs="Arial"/>
        </w:rPr>
        <w:t>3 apt)</w:t>
      </w:r>
    </w:p>
    <w:p w14:paraId="19D70D70" w14:textId="77777777" w:rsidR="00456CE1" w:rsidRPr="0002281A" w:rsidRDefault="00456CE1" w:rsidP="005A1C28">
      <w:pPr>
        <w:pStyle w:val="BodyText"/>
        <w:spacing w:before="11"/>
        <w:ind w:right="1298"/>
        <w:jc w:val="both"/>
        <w:rPr>
          <w:rFonts w:ascii="Arial" w:hAnsi="Arial" w:cs="Arial"/>
          <w:b/>
          <w:sz w:val="22"/>
          <w:szCs w:val="22"/>
        </w:rPr>
      </w:pPr>
    </w:p>
    <w:p w14:paraId="6A2B5348" w14:textId="77777777" w:rsidR="00456CE1" w:rsidRPr="0002281A" w:rsidRDefault="00760903" w:rsidP="005A1C28">
      <w:pPr>
        <w:pStyle w:val="BodyText"/>
        <w:ind w:left="259" w:right="1298"/>
        <w:jc w:val="both"/>
        <w:rPr>
          <w:rFonts w:ascii="Arial" w:hAnsi="Arial" w:cs="Arial"/>
          <w:sz w:val="22"/>
          <w:szCs w:val="22"/>
        </w:rPr>
      </w:pPr>
      <w:r w:rsidRPr="0002281A">
        <w:rPr>
          <w:rFonts w:ascii="Arial" w:hAnsi="Arial" w:cs="Arial"/>
          <w:sz w:val="22"/>
          <w:szCs w:val="22"/>
        </w:rPr>
        <w:t>We are conscious that many of our tenants are on low or fixed incomes. Around 5</w:t>
      </w:r>
      <w:r w:rsidR="000B736F" w:rsidRPr="0002281A">
        <w:rPr>
          <w:rFonts w:ascii="Arial" w:hAnsi="Arial" w:cs="Arial"/>
          <w:sz w:val="22"/>
          <w:szCs w:val="22"/>
        </w:rPr>
        <w:t>8</w:t>
      </w:r>
      <w:r w:rsidRPr="0002281A">
        <w:rPr>
          <w:rFonts w:ascii="Arial" w:hAnsi="Arial" w:cs="Arial"/>
          <w:sz w:val="22"/>
          <w:szCs w:val="22"/>
        </w:rPr>
        <w:t xml:space="preserve">% of our tenants receive support for some or </w:t>
      </w:r>
      <w:proofErr w:type="gramStart"/>
      <w:r w:rsidRPr="0002281A">
        <w:rPr>
          <w:rFonts w:ascii="Arial" w:hAnsi="Arial" w:cs="Arial"/>
          <w:sz w:val="22"/>
          <w:szCs w:val="22"/>
        </w:rPr>
        <w:t>all of</w:t>
      </w:r>
      <w:proofErr w:type="gramEnd"/>
      <w:r w:rsidRPr="0002281A">
        <w:rPr>
          <w:rFonts w:ascii="Arial" w:hAnsi="Arial" w:cs="Arial"/>
          <w:sz w:val="22"/>
          <w:szCs w:val="22"/>
        </w:rPr>
        <w:t xml:space="preserve"> their rent through Housing Benefit or Universal Credit.</w:t>
      </w:r>
    </w:p>
    <w:p w14:paraId="1B26E9F1" w14:textId="77777777" w:rsidR="00456CE1" w:rsidRPr="0002281A" w:rsidRDefault="00456CE1" w:rsidP="005A1C28">
      <w:pPr>
        <w:pStyle w:val="BodyText"/>
        <w:ind w:right="1298"/>
        <w:jc w:val="both"/>
        <w:rPr>
          <w:rFonts w:ascii="Arial" w:hAnsi="Arial" w:cs="Arial"/>
          <w:sz w:val="22"/>
          <w:szCs w:val="22"/>
        </w:rPr>
      </w:pPr>
    </w:p>
    <w:p w14:paraId="4B679989" w14:textId="77777777" w:rsidR="00194D8C" w:rsidRDefault="00760903" w:rsidP="00194D8C">
      <w:pPr>
        <w:pStyle w:val="BodyText"/>
        <w:ind w:left="259" w:right="1298"/>
        <w:jc w:val="both"/>
        <w:rPr>
          <w:rFonts w:ascii="Arial" w:hAnsi="Arial" w:cs="Arial"/>
          <w:sz w:val="22"/>
          <w:szCs w:val="22"/>
        </w:rPr>
      </w:pPr>
      <w:r w:rsidRPr="0002281A">
        <w:rPr>
          <w:rFonts w:ascii="Arial" w:hAnsi="Arial" w:cs="Arial"/>
          <w:sz w:val="22"/>
          <w:szCs w:val="22"/>
        </w:rPr>
        <w:t xml:space="preserve">Glasgow has the </w:t>
      </w:r>
      <w:r w:rsidR="00194D8C">
        <w:rPr>
          <w:rFonts w:ascii="Arial" w:hAnsi="Arial" w:cs="Arial"/>
          <w:sz w:val="22"/>
          <w:szCs w:val="22"/>
        </w:rPr>
        <w:t xml:space="preserve">second </w:t>
      </w:r>
      <w:r w:rsidRPr="0002281A">
        <w:rPr>
          <w:rFonts w:ascii="Arial" w:hAnsi="Arial" w:cs="Arial"/>
          <w:sz w:val="22"/>
          <w:szCs w:val="22"/>
        </w:rPr>
        <w:t xml:space="preserve">lowest level of disposable income per household in Scotland at </w:t>
      </w:r>
      <w:r w:rsidR="00194D8C">
        <w:rPr>
          <w:rFonts w:ascii="Arial" w:hAnsi="Arial" w:cs="Arial"/>
          <w:sz w:val="22"/>
          <w:szCs w:val="22"/>
        </w:rPr>
        <w:t xml:space="preserve">£18,496. </w:t>
      </w:r>
      <w:r w:rsidRPr="0002281A">
        <w:rPr>
          <w:rFonts w:ascii="Arial" w:hAnsi="Arial" w:cs="Arial"/>
          <w:sz w:val="22"/>
          <w:szCs w:val="22"/>
        </w:rPr>
        <w:t>This compared to</w:t>
      </w:r>
      <w:r w:rsidR="00E1555E" w:rsidRPr="0002281A">
        <w:rPr>
          <w:rFonts w:ascii="Arial" w:hAnsi="Arial" w:cs="Arial"/>
          <w:sz w:val="22"/>
          <w:szCs w:val="22"/>
        </w:rPr>
        <w:t xml:space="preserve"> </w:t>
      </w:r>
      <w:r w:rsidR="00194D8C">
        <w:rPr>
          <w:rFonts w:ascii="Arial" w:hAnsi="Arial" w:cs="Arial"/>
          <w:sz w:val="22"/>
          <w:szCs w:val="22"/>
        </w:rPr>
        <w:t xml:space="preserve">£19,630 </w:t>
      </w:r>
      <w:r w:rsidRPr="0002281A">
        <w:rPr>
          <w:rFonts w:ascii="Arial" w:hAnsi="Arial" w:cs="Arial"/>
          <w:sz w:val="22"/>
          <w:szCs w:val="22"/>
        </w:rPr>
        <w:t>for Scotland as a whole. In simple terms</w:t>
      </w:r>
      <w:r w:rsidR="005A1C28">
        <w:rPr>
          <w:rFonts w:ascii="Arial" w:hAnsi="Arial" w:cs="Arial"/>
          <w:sz w:val="22"/>
          <w:szCs w:val="22"/>
        </w:rPr>
        <w:t>,</w:t>
      </w:r>
      <w:r w:rsidRPr="0002281A">
        <w:rPr>
          <w:rFonts w:ascii="Arial" w:hAnsi="Arial" w:cs="Arial"/>
          <w:sz w:val="22"/>
          <w:szCs w:val="22"/>
        </w:rPr>
        <w:t xml:space="preserve"> earnings are lower in Glasgow than many parts of the rest of Scotland and any rent review needs to recognise this. </w:t>
      </w:r>
    </w:p>
    <w:p w14:paraId="42E245BD" w14:textId="77777777" w:rsidR="00194D8C" w:rsidRDefault="00194D8C" w:rsidP="00194D8C">
      <w:pPr>
        <w:pStyle w:val="BodyText"/>
        <w:ind w:left="259" w:right="1298"/>
        <w:jc w:val="both"/>
        <w:rPr>
          <w:rFonts w:ascii="Arial" w:hAnsi="Arial" w:cs="Arial"/>
          <w:sz w:val="22"/>
          <w:szCs w:val="22"/>
        </w:rPr>
      </w:pPr>
    </w:p>
    <w:p w14:paraId="3EE994E6" w14:textId="6079FCC0" w:rsidR="00456CE1" w:rsidRPr="00194D8C" w:rsidRDefault="00760903" w:rsidP="00194D8C">
      <w:pPr>
        <w:pStyle w:val="BodyText"/>
        <w:ind w:left="259" w:right="1298"/>
        <w:jc w:val="both"/>
        <w:rPr>
          <w:rFonts w:ascii="Arial" w:hAnsi="Arial" w:cs="Arial"/>
          <w:sz w:val="22"/>
          <w:szCs w:val="22"/>
        </w:rPr>
      </w:pPr>
      <w:r w:rsidRPr="0002281A">
        <w:rPr>
          <w:rFonts w:ascii="Arial" w:hAnsi="Arial" w:cs="Arial"/>
          <w:sz w:val="22"/>
          <w:szCs w:val="22"/>
        </w:rPr>
        <w:t xml:space="preserve">In developing the proposals for </w:t>
      </w:r>
      <w:r w:rsidR="00E1555E" w:rsidRPr="0002281A">
        <w:rPr>
          <w:rFonts w:ascii="Arial" w:hAnsi="Arial" w:cs="Arial"/>
          <w:sz w:val="22"/>
          <w:szCs w:val="22"/>
        </w:rPr>
        <w:t>consultation,</w:t>
      </w:r>
      <w:r w:rsidRPr="0002281A">
        <w:rPr>
          <w:rFonts w:ascii="Arial" w:hAnsi="Arial" w:cs="Arial"/>
          <w:sz w:val="22"/>
          <w:szCs w:val="22"/>
        </w:rPr>
        <w:t xml:space="preserve"> we are mindful that it </w:t>
      </w:r>
      <w:proofErr w:type="gramStart"/>
      <w:r w:rsidRPr="0002281A">
        <w:rPr>
          <w:rFonts w:ascii="Arial" w:hAnsi="Arial" w:cs="Arial"/>
          <w:sz w:val="22"/>
          <w:szCs w:val="22"/>
        </w:rPr>
        <w:t>has to</w:t>
      </w:r>
      <w:proofErr w:type="gramEnd"/>
      <w:r w:rsidRPr="0002281A">
        <w:rPr>
          <w:rFonts w:ascii="Arial" w:hAnsi="Arial" w:cs="Arial"/>
          <w:sz w:val="22"/>
          <w:szCs w:val="22"/>
        </w:rPr>
        <w:t xml:space="preserve"> balance a rent structure which meets the needs of the organisation but also tak</w:t>
      </w:r>
      <w:r w:rsidR="004B3953">
        <w:rPr>
          <w:rFonts w:ascii="Arial" w:hAnsi="Arial" w:cs="Arial"/>
          <w:sz w:val="22"/>
          <w:szCs w:val="22"/>
        </w:rPr>
        <w:t>es</w:t>
      </w:r>
      <w:r w:rsidRPr="0002281A">
        <w:rPr>
          <w:rFonts w:ascii="Arial" w:hAnsi="Arial" w:cs="Arial"/>
          <w:sz w:val="22"/>
          <w:szCs w:val="22"/>
        </w:rPr>
        <w:t xml:space="preserve"> account of affordability to tenants.</w:t>
      </w:r>
      <w:r w:rsidR="00A155B2" w:rsidRPr="0002281A">
        <w:rPr>
          <w:rFonts w:ascii="Arial" w:hAnsi="Arial" w:cs="Arial"/>
          <w:sz w:val="22"/>
          <w:szCs w:val="22"/>
        </w:rPr>
        <w:t xml:space="preserve">  We have applied the SFHA affordability test to the proposed new rents and are satisfied they all pass the affordability test which determines that they fall within the Local Housing Allowance for anyone on full benefit and within the parameters of affordability for anyone on lower income in that less than 25% will be spent on housing costs.</w:t>
      </w:r>
    </w:p>
    <w:p w14:paraId="220206EF" w14:textId="77777777" w:rsidR="00456CE1" w:rsidRPr="0002281A" w:rsidRDefault="00456CE1" w:rsidP="005A1C28">
      <w:pPr>
        <w:pStyle w:val="BodyText"/>
        <w:spacing w:before="11"/>
        <w:ind w:right="1298"/>
        <w:jc w:val="both"/>
        <w:rPr>
          <w:rFonts w:ascii="Arial" w:hAnsi="Arial" w:cs="Arial"/>
          <w:sz w:val="22"/>
          <w:szCs w:val="22"/>
        </w:rPr>
      </w:pPr>
    </w:p>
    <w:p w14:paraId="42D0CE53" w14:textId="1C7C9265" w:rsidR="00456CE1" w:rsidRPr="0002281A" w:rsidRDefault="00760903" w:rsidP="005A1C28">
      <w:pPr>
        <w:pStyle w:val="BodyText"/>
        <w:spacing w:line="276" w:lineRule="auto"/>
        <w:ind w:left="260" w:right="1298"/>
        <w:jc w:val="both"/>
        <w:rPr>
          <w:rFonts w:ascii="Arial" w:hAnsi="Arial" w:cs="Arial"/>
          <w:sz w:val="22"/>
          <w:szCs w:val="22"/>
        </w:rPr>
      </w:pPr>
      <w:r w:rsidRPr="0002281A">
        <w:rPr>
          <w:rFonts w:ascii="Arial" w:hAnsi="Arial" w:cs="Arial"/>
          <w:sz w:val="22"/>
          <w:szCs w:val="22"/>
        </w:rPr>
        <w:t>We continue to operate in a challenging environment with economic uncertainty</w:t>
      </w:r>
      <w:r w:rsidR="004B3953">
        <w:rPr>
          <w:rFonts w:ascii="Arial" w:hAnsi="Arial" w:cs="Arial"/>
          <w:sz w:val="22"/>
          <w:szCs w:val="22"/>
        </w:rPr>
        <w:t xml:space="preserve"> and the </w:t>
      </w:r>
      <w:r w:rsidR="00CA35F8">
        <w:rPr>
          <w:rFonts w:ascii="Arial" w:hAnsi="Arial" w:cs="Arial"/>
          <w:sz w:val="22"/>
          <w:szCs w:val="22"/>
        </w:rPr>
        <w:t>cost-of-living</w:t>
      </w:r>
      <w:r w:rsidR="006E6DED">
        <w:rPr>
          <w:rFonts w:ascii="Arial" w:hAnsi="Arial" w:cs="Arial"/>
          <w:sz w:val="22"/>
          <w:szCs w:val="22"/>
        </w:rPr>
        <w:t xml:space="preserve"> crisis still affecting everyone</w:t>
      </w:r>
      <w:r w:rsidR="001346E9" w:rsidRPr="0002281A">
        <w:rPr>
          <w:rFonts w:ascii="Arial" w:hAnsi="Arial" w:cs="Arial"/>
          <w:sz w:val="22"/>
          <w:szCs w:val="22"/>
        </w:rPr>
        <w:t xml:space="preserve">.  We are continually meeting </w:t>
      </w:r>
      <w:r w:rsidR="001E62B6" w:rsidRPr="0002281A">
        <w:rPr>
          <w:rFonts w:ascii="Arial" w:hAnsi="Arial" w:cs="Arial"/>
          <w:sz w:val="22"/>
          <w:szCs w:val="22"/>
        </w:rPr>
        <w:t xml:space="preserve">higher levels of </w:t>
      </w:r>
      <w:r w:rsidRPr="0002281A">
        <w:rPr>
          <w:rFonts w:ascii="Arial" w:hAnsi="Arial" w:cs="Arial"/>
          <w:sz w:val="22"/>
          <w:szCs w:val="22"/>
        </w:rPr>
        <w:t>regulation, reduc</w:t>
      </w:r>
      <w:r w:rsidR="006E6DED">
        <w:rPr>
          <w:rFonts w:ascii="Arial" w:hAnsi="Arial" w:cs="Arial"/>
          <w:sz w:val="22"/>
          <w:szCs w:val="22"/>
        </w:rPr>
        <w:t xml:space="preserve">ed </w:t>
      </w:r>
      <w:r w:rsidRPr="0002281A">
        <w:rPr>
          <w:rFonts w:ascii="Arial" w:hAnsi="Arial" w:cs="Arial"/>
          <w:sz w:val="22"/>
          <w:szCs w:val="22"/>
        </w:rPr>
        <w:t>local authority services</w:t>
      </w:r>
      <w:r w:rsidR="004B3953">
        <w:rPr>
          <w:rFonts w:ascii="Arial" w:hAnsi="Arial" w:cs="Arial"/>
          <w:sz w:val="22"/>
          <w:szCs w:val="22"/>
        </w:rPr>
        <w:t>,</w:t>
      </w:r>
      <w:r w:rsidRPr="0002281A">
        <w:rPr>
          <w:rFonts w:ascii="Arial" w:hAnsi="Arial" w:cs="Arial"/>
          <w:sz w:val="22"/>
          <w:szCs w:val="22"/>
        </w:rPr>
        <w:t xml:space="preserve"> and financial pressures for </w:t>
      </w:r>
      <w:r w:rsidR="002C75F1" w:rsidRPr="0002281A">
        <w:rPr>
          <w:rFonts w:ascii="Arial" w:hAnsi="Arial" w:cs="Arial"/>
          <w:sz w:val="22"/>
          <w:szCs w:val="22"/>
        </w:rPr>
        <w:t>tenant’s</w:t>
      </w:r>
      <w:r w:rsidRPr="0002281A">
        <w:rPr>
          <w:rFonts w:ascii="Arial" w:hAnsi="Arial" w:cs="Arial"/>
          <w:sz w:val="22"/>
          <w:szCs w:val="22"/>
        </w:rPr>
        <w:t xml:space="preserve"> household budgets, Our Management Committee is again faced with </w:t>
      </w:r>
      <w:r w:rsidR="002C75F1" w:rsidRPr="0002281A">
        <w:rPr>
          <w:rFonts w:ascii="Arial" w:hAnsi="Arial" w:cs="Arial"/>
          <w:sz w:val="22"/>
          <w:szCs w:val="22"/>
        </w:rPr>
        <w:t>the difficult</w:t>
      </w:r>
      <w:r w:rsidRPr="0002281A">
        <w:rPr>
          <w:rFonts w:ascii="Arial" w:hAnsi="Arial" w:cs="Arial"/>
          <w:sz w:val="22"/>
          <w:szCs w:val="22"/>
        </w:rPr>
        <w:t xml:space="preserve"> decision of reaching a fair and balanced outcome for tenants against our main rent priorities of affordability, </w:t>
      </w:r>
      <w:proofErr w:type="gramStart"/>
      <w:r w:rsidRPr="0002281A">
        <w:rPr>
          <w:rFonts w:ascii="Arial" w:hAnsi="Arial" w:cs="Arial"/>
          <w:sz w:val="22"/>
          <w:szCs w:val="22"/>
        </w:rPr>
        <w:t>comparability</w:t>
      </w:r>
      <w:proofErr w:type="gramEnd"/>
      <w:r w:rsidRPr="0002281A">
        <w:rPr>
          <w:rFonts w:ascii="Arial" w:hAnsi="Arial" w:cs="Arial"/>
          <w:sz w:val="22"/>
          <w:szCs w:val="22"/>
        </w:rPr>
        <w:t xml:space="preserve"> and costs.</w:t>
      </w:r>
    </w:p>
    <w:p w14:paraId="5F881546" w14:textId="77777777" w:rsidR="00456CE1" w:rsidRPr="0002281A" w:rsidRDefault="00760903" w:rsidP="005A1C28">
      <w:pPr>
        <w:pStyle w:val="BodyText"/>
        <w:spacing w:before="201"/>
        <w:ind w:left="260" w:right="1298"/>
        <w:jc w:val="both"/>
        <w:rPr>
          <w:rFonts w:ascii="Arial" w:hAnsi="Arial" w:cs="Arial"/>
          <w:sz w:val="22"/>
          <w:szCs w:val="22"/>
        </w:rPr>
      </w:pPr>
      <w:r w:rsidRPr="0002281A">
        <w:rPr>
          <w:rFonts w:ascii="Arial" w:hAnsi="Arial" w:cs="Arial"/>
          <w:sz w:val="22"/>
          <w:szCs w:val="22"/>
        </w:rPr>
        <w:t>If you receive full Housing Benefit or full Housing Element of Universal Credit the increase will be covered automatically by your entitlement to these benefits.</w:t>
      </w:r>
    </w:p>
    <w:p w14:paraId="74F08F3A" w14:textId="77777777" w:rsidR="00766D19" w:rsidRPr="0002281A" w:rsidRDefault="00766D19" w:rsidP="005A1C28">
      <w:pPr>
        <w:pStyle w:val="BodyText"/>
        <w:ind w:right="1298"/>
        <w:jc w:val="both"/>
        <w:rPr>
          <w:rFonts w:ascii="Arial" w:hAnsi="Arial" w:cs="Arial"/>
          <w:b/>
          <w:sz w:val="22"/>
          <w:szCs w:val="22"/>
        </w:rPr>
      </w:pPr>
      <w:bookmarkStart w:id="10" w:name="What_are_the_Association’s_proposals?"/>
      <w:bookmarkStart w:id="11" w:name="_bookmark5"/>
      <w:bookmarkEnd w:id="10"/>
      <w:bookmarkEnd w:id="11"/>
    </w:p>
    <w:p w14:paraId="49927F33" w14:textId="00AA5068" w:rsidR="000A1DFD" w:rsidRPr="006E6DED" w:rsidRDefault="008161C8" w:rsidP="005A1C28">
      <w:pPr>
        <w:pStyle w:val="Heading1"/>
        <w:ind w:right="1298"/>
        <w:jc w:val="both"/>
        <w:rPr>
          <w:rFonts w:ascii="Arial" w:hAnsi="Arial" w:cs="Arial"/>
          <w:sz w:val="22"/>
          <w:szCs w:val="22"/>
        </w:rPr>
      </w:pPr>
      <w:r w:rsidRPr="006E6DED">
        <w:rPr>
          <w:rFonts w:ascii="Arial" w:hAnsi="Arial" w:cs="Arial"/>
          <w:sz w:val="22"/>
          <w:szCs w:val="22"/>
        </w:rPr>
        <w:t>What are the Association’s proposals?</w:t>
      </w:r>
    </w:p>
    <w:p w14:paraId="1426A8DD" w14:textId="666EA965" w:rsidR="0073006C" w:rsidRPr="0002281A" w:rsidRDefault="000A1DFD" w:rsidP="005A1C28">
      <w:pPr>
        <w:pStyle w:val="BodyText"/>
        <w:spacing w:before="202"/>
        <w:ind w:left="259" w:right="1298"/>
        <w:jc w:val="both"/>
        <w:rPr>
          <w:rFonts w:ascii="Arial" w:hAnsi="Arial" w:cs="Arial"/>
          <w:color w:val="FF0000"/>
          <w:sz w:val="22"/>
          <w:szCs w:val="22"/>
        </w:rPr>
      </w:pPr>
      <w:r w:rsidRPr="0002281A">
        <w:rPr>
          <w:rFonts w:ascii="Arial" w:hAnsi="Arial" w:cs="Arial"/>
          <w:sz w:val="22"/>
          <w:szCs w:val="22"/>
        </w:rPr>
        <w:t xml:space="preserve">Our </w:t>
      </w:r>
      <w:r w:rsidR="002C75F1" w:rsidRPr="0002281A">
        <w:rPr>
          <w:rFonts w:ascii="Arial" w:hAnsi="Arial" w:cs="Arial"/>
          <w:sz w:val="22"/>
          <w:szCs w:val="22"/>
        </w:rPr>
        <w:t xml:space="preserve">proposed </w:t>
      </w:r>
      <w:r w:rsidRPr="0002281A">
        <w:rPr>
          <w:rFonts w:ascii="Arial" w:hAnsi="Arial" w:cs="Arial"/>
          <w:sz w:val="22"/>
          <w:szCs w:val="22"/>
        </w:rPr>
        <w:t xml:space="preserve">Rent </w:t>
      </w:r>
      <w:r w:rsidR="004925EE" w:rsidRPr="0002281A">
        <w:rPr>
          <w:rFonts w:ascii="Arial" w:hAnsi="Arial" w:cs="Arial"/>
          <w:sz w:val="22"/>
          <w:szCs w:val="22"/>
        </w:rPr>
        <w:t>increase is detailed on the previous page</w:t>
      </w:r>
      <w:r w:rsidR="007E2E14" w:rsidRPr="0002281A">
        <w:rPr>
          <w:rFonts w:ascii="Arial" w:hAnsi="Arial" w:cs="Arial"/>
          <w:sz w:val="22"/>
          <w:szCs w:val="22"/>
        </w:rPr>
        <w:t>.</w:t>
      </w:r>
      <w:r w:rsidR="004925EE" w:rsidRPr="0002281A">
        <w:rPr>
          <w:rFonts w:ascii="Arial" w:hAnsi="Arial" w:cs="Arial"/>
          <w:sz w:val="22"/>
          <w:szCs w:val="22"/>
        </w:rPr>
        <w:t xml:space="preserve"> We want to continue to provide </w:t>
      </w:r>
      <w:r w:rsidR="009E0CF5" w:rsidRPr="0002281A">
        <w:rPr>
          <w:rFonts w:ascii="Arial" w:hAnsi="Arial" w:cs="Arial"/>
          <w:sz w:val="22"/>
          <w:szCs w:val="22"/>
        </w:rPr>
        <w:t xml:space="preserve">a good repairs service and to be able to invest in our homes as investment becomes necessary. </w:t>
      </w:r>
    </w:p>
    <w:p w14:paraId="29F5D983" w14:textId="393A2F92" w:rsidR="00AC0B18" w:rsidRPr="00ED7954" w:rsidRDefault="006E6DED" w:rsidP="005A1C28">
      <w:pPr>
        <w:pStyle w:val="BodyText"/>
        <w:spacing w:before="202"/>
        <w:ind w:left="259" w:right="1298"/>
        <w:jc w:val="both"/>
        <w:rPr>
          <w:rFonts w:ascii="Arial" w:hAnsi="Arial" w:cs="Arial"/>
          <w:sz w:val="22"/>
          <w:szCs w:val="22"/>
        </w:rPr>
      </w:pPr>
      <w:r>
        <w:rPr>
          <w:rFonts w:ascii="Arial" w:hAnsi="Arial" w:cs="Arial"/>
          <w:sz w:val="22"/>
          <w:szCs w:val="22"/>
        </w:rPr>
        <w:t>Last</w:t>
      </w:r>
      <w:r w:rsidR="009E0CF5" w:rsidRPr="0002281A">
        <w:rPr>
          <w:rFonts w:ascii="Arial" w:hAnsi="Arial" w:cs="Arial"/>
          <w:sz w:val="22"/>
          <w:szCs w:val="22"/>
        </w:rPr>
        <w:t xml:space="preserve"> year we carried out a stock condition survey that informed the Association of the work that was needed over a </w:t>
      </w:r>
      <w:r w:rsidR="00CA35F8" w:rsidRPr="0002281A">
        <w:rPr>
          <w:rFonts w:ascii="Arial" w:hAnsi="Arial" w:cs="Arial"/>
          <w:sz w:val="22"/>
          <w:szCs w:val="22"/>
        </w:rPr>
        <w:t>30-year</w:t>
      </w:r>
      <w:r w:rsidR="009E0CF5" w:rsidRPr="0002281A">
        <w:rPr>
          <w:rFonts w:ascii="Arial" w:hAnsi="Arial" w:cs="Arial"/>
          <w:sz w:val="22"/>
          <w:szCs w:val="22"/>
        </w:rPr>
        <w:t xml:space="preserve"> </w:t>
      </w:r>
      <w:r w:rsidR="004136C1" w:rsidRPr="0002281A">
        <w:rPr>
          <w:rFonts w:ascii="Arial" w:hAnsi="Arial" w:cs="Arial"/>
          <w:sz w:val="22"/>
          <w:szCs w:val="22"/>
        </w:rPr>
        <w:t>period</w:t>
      </w:r>
      <w:r w:rsidR="0073006C" w:rsidRPr="0002281A">
        <w:rPr>
          <w:rFonts w:ascii="Arial" w:hAnsi="Arial" w:cs="Arial"/>
          <w:sz w:val="22"/>
          <w:szCs w:val="22"/>
        </w:rPr>
        <w:t>.</w:t>
      </w:r>
      <w:r w:rsidR="004136C1" w:rsidRPr="0002281A">
        <w:rPr>
          <w:rFonts w:ascii="Arial" w:hAnsi="Arial" w:cs="Arial"/>
          <w:sz w:val="22"/>
          <w:szCs w:val="22"/>
        </w:rPr>
        <w:t xml:space="preserve">  Our </w:t>
      </w:r>
      <w:r w:rsidR="00CA35F8" w:rsidRPr="0002281A">
        <w:rPr>
          <w:rFonts w:ascii="Arial" w:hAnsi="Arial" w:cs="Arial"/>
          <w:sz w:val="22"/>
          <w:szCs w:val="22"/>
        </w:rPr>
        <w:t>30-year</w:t>
      </w:r>
      <w:r w:rsidR="004136C1" w:rsidRPr="0002281A">
        <w:rPr>
          <w:rFonts w:ascii="Arial" w:hAnsi="Arial" w:cs="Arial"/>
          <w:sz w:val="22"/>
          <w:szCs w:val="22"/>
        </w:rPr>
        <w:t xml:space="preserve"> projections are based on current costs and estimated costs going forward.  The current document </w:t>
      </w:r>
      <w:r w:rsidR="00FA4BBE" w:rsidRPr="0002281A">
        <w:rPr>
          <w:rFonts w:ascii="Arial" w:hAnsi="Arial" w:cs="Arial"/>
          <w:sz w:val="22"/>
          <w:szCs w:val="22"/>
        </w:rPr>
        <w:t xml:space="preserve">requires </w:t>
      </w:r>
      <w:r w:rsidR="004B3953">
        <w:rPr>
          <w:rFonts w:ascii="Arial" w:hAnsi="Arial" w:cs="Arial"/>
          <w:sz w:val="22"/>
          <w:szCs w:val="22"/>
        </w:rPr>
        <w:t xml:space="preserve">us </w:t>
      </w:r>
      <w:r w:rsidR="00FA4BBE" w:rsidRPr="0002281A">
        <w:rPr>
          <w:rFonts w:ascii="Arial" w:hAnsi="Arial" w:cs="Arial"/>
          <w:sz w:val="22"/>
          <w:szCs w:val="22"/>
        </w:rPr>
        <w:t xml:space="preserve">to </w:t>
      </w:r>
      <w:proofErr w:type="gramStart"/>
      <w:r w:rsidR="00FA4BBE" w:rsidRPr="0002281A">
        <w:rPr>
          <w:rFonts w:ascii="Arial" w:hAnsi="Arial" w:cs="Arial"/>
          <w:sz w:val="22"/>
          <w:szCs w:val="22"/>
        </w:rPr>
        <w:t xml:space="preserve">take </w:t>
      </w:r>
      <w:r w:rsidR="004B3953">
        <w:rPr>
          <w:rFonts w:ascii="Arial" w:hAnsi="Arial" w:cs="Arial"/>
          <w:sz w:val="22"/>
          <w:szCs w:val="22"/>
        </w:rPr>
        <w:t xml:space="preserve">into </w:t>
      </w:r>
      <w:r w:rsidR="00FA4BBE" w:rsidRPr="0002281A">
        <w:rPr>
          <w:rFonts w:ascii="Arial" w:hAnsi="Arial" w:cs="Arial"/>
          <w:sz w:val="22"/>
          <w:szCs w:val="22"/>
        </w:rPr>
        <w:t>account</w:t>
      </w:r>
      <w:proofErr w:type="gramEnd"/>
      <w:r w:rsidR="00FA4BBE" w:rsidRPr="0002281A">
        <w:rPr>
          <w:rFonts w:ascii="Arial" w:hAnsi="Arial" w:cs="Arial"/>
          <w:sz w:val="22"/>
          <w:szCs w:val="22"/>
        </w:rPr>
        <w:t xml:space="preserve"> inflation on </w:t>
      </w:r>
      <w:r w:rsidR="004B3953">
        <w:rPr>
          <w:rFonts w:ascii="Arial" w:hAnsi="Arial" w:cs="Arial"/>
          <w:sz w:val="22"/>
          <w:szCs w:val="22"/>
        </w:rPr>
        <w:t xml:space="preserve">the </w:t>
      </w:r>
      <w:r w:rsidR="00FA4BBE" w:rsidRPr="0002281A">
        <w:rPr>
          <w:rFonts w:ascii="Arial" w:hAnsi="Arial" w:cs="Arial"/>
          <w:sz w:val="22"/>
          <w:szCs w:val="22"/>
        </w:rPr>
        <w:t xml:space="preserve">cost of goods e.g. construction and material inflation rates which are currently </w:t>
      </w:r>
      <w:r>
        <w:rPr>
          <w:rFonts w:ascii="Arial" w:hAnsi="Arial" w:cs="Arial"/>
          <w:sz w:val="22"/>
          <w:szCs w:val="22"/>
        </w:rPr>
        <w:t>higher than our proposed rent increase.</w:t>
      </w:r>
      <w:r w:rsidR="00D1236B" w:rsidRPr="0002281A">
        <w:rPr>
          <w:rFonts w:ascii="Arial" w:hAnsi="Arial" w:cs="Arial"/>
          <w:sz w:val="22"/>
          <w:szCs w:val="22"/>
        </w:rPr>
        <w:t xml:space="preserve">  Any rent increase less than inflation +1% will have to be accounted for by reducing the work that we can do.  If the rent increase is lower than inflation this means that rent increases in the future will require to be higher </w:t>
      </w:r>
      <w:proofErr w:type="gramStart"/>
      <w:r w:rsidR="00D1236B" w:rsidRPr="0002281A">
        <w:rPr>
          <w:rFonts w:ascii="Arial" w:hAnsi="Arial" w:cs="Arial"/>
          <w:sz w:val="22"/>
          <w:szCs w:val="22"/>
        </w:rPr>
        <w:t>in order to</w:t>
      </w:r>
      <w:proofErr w:type="gramEnd"/>
      <w:r w:rsidR="00D1236B" w:rsidRPr="0002281A">
        <w:rPr>
          <w:rFonts w:ascii="Arial" w:hAnsi="Arial" w:cs="Arial"/>
          <w:sz w:val="22"/>
          <w:szCs w:val="22"/>
        </w:rPr>
        <w:t xml:space="preserve"> </w:t>
      </w:r>
      <w:r w:rsidR="00FC3F86" w:rsidRPr="0002281A">
        <w:rPr>
          <w:rFonts w:ascii="Arial" w:hAnsi="Arial" w:cs="Arial"/>
          <w:sz w:val="22"/>
          <w:szCs w:val="22"/>
        </w:rPr>
        <w:t xml:space="preserve">ensure our investment figures stack up over the next 30 years and we can continue to deliver investment to our houses. </w:t>
      </w:r>
      <w:bookmarkStart w:id="12" w:name="Frequently_Asked_Questions"/>
      <w:bookmarkStart w:id="13" w:name="_bookmark8"/>
      <w:bookmarkEnd w:id="12"/>
      <w:bookmarkEnd w:id="13"/>
    </w:p>
    <w:p w14:paraId="73D77D8F" w14:textId="77777777" w:rsidR="00A23D63" w:rsidRDefault="00A23D63">
      <w:pPr>
        <w:pStyle w:val="Heading1"/>
        <w:rPr>
          <w:rFonts w:ascii="Arial" w:hAnsi="Arial" w:cs="Arial"/>
          <w:color w:val="365F91"/>
          <w:sz w:val="22"/>
          <w:szCs w:val="22"/>
        </w:rPr>
      </w:pPr>
    </w:p>
    <w:p w14:paraId="5F93F9CF" w14:textId="77777777" w:rsidR="00A23D63" w:rsidRDefault="00A23D63">
      <w:pPr>
        <w:pStyle w:val="Heading1"/>
        <w:rPr>
          <w:rFonts w:ascii="Arial" w:hAnsi="Arial" w:cs="Arial"/>
          <w:color w:val="365F91"/>
          <w:sz w:val="22"/>
          <w:szCs w:val="22"/>
        </w:rPr>
      </w:pPr>
    </w:p>
    <w:p w14:paraId="11D34A80" w14:textId="77777777" w:rsidR="00A23D63" w:rsidRDefault="00A23D63">
      <w:pPr>
        <w:pStyle w:val="Heading1"/>
        <w:rPr>
          <w:rFonts w:ascii="Arial" w:hAnsi="Arial" w:cs="Arial"/>
          <w:color w:val="365F91"/>
          <w:sz w:val="22"/>
          <w:szCs w:val="22"/>
        </w:rPr>
      </w:pPr>
    </w:p>
    <w:p w14:paraId="662F62E9" w14:textId="77777777" w:rsidR="00A23D63" w:rsidRDefault="00A23D63">
      <w:pPr>
        <w:pStyle w:val="Heading1"/>
        <w:rPr>
          <w:rFonts w:ascii="Arial" w:hAnsi="Arial" w:cs="Arial"/>
          <w:color w:val="365F91"/>
          <w:sz w:val="22"/>
          <w:szCs w:val="22"/>
        </w:rPr>
      </w:pPr>
    </w:p>
    <w:p w14:paraId="688F7C2A" w14:textId="77777777" w:rsidR="00A23D63" w:rsidRDefault="00A23D63">
      <w:pPr>
        <w:pStyle w:val="Heading1"/>
        <w:rPr>
          <w:rFonts w:ascii="Arial" w:hAnsi="Arial" w:cs="Arial"/>
          <w:color w:val="365F91"/>
          <w:sz w:val="22"/>
          <w:szCs w:val="22"/>
        </w:rPr>
      </w:pPr>
    </w:p>
    <w:p w14:paraId="55160DFA" w14:textId="77777777" w:rsidR="00A23D63" w:rsidRDefault="00A23D63">
      <w:pPr>
        <w:pStyle w:val="Heading1"/>
        <w:rPr>
          <w:rFonts w:ascii="Arial" w:hAnsi="Arial" w:cs="Arial"/>
          <w:color w:val="365F91"/>
          <w:sz w:val="22"/>
          <w:szCs w:val="22"/>
        </w:rPr>
      </w:pPr>
    </w:p>
    <w:p w14:paraId="5412DAB8" w14:textId="77777777" w:rsidR="006E6DED" w:rsidRDefault="006E6DED" w:rsidP="00947100">
      <w:pPr>
        <w:pStyle w:val="Heading1"/>
        <w:ind w:left="0"/>
        <w:rPr>
          <w:rFonts w:ascii="Arial" w:hAnsi="Arial" w:cs="Arial"/>
          <w:color w:val="365F91"/>
          <w:sz w:val="22"/>
          <w:szCs w:val="22"/>
        </w:rPr>
      </w:pPr>
    </w:p>
    <w:p w14:paraId="79D2C512" w14:textId="2069109B" w:rsidR="00456CE1" w:rsidRPr="006E6DED" w:rsidRDefault="00947100">
      <w:pPr>
        <w:pStyle w:val="Heading1"/>
        <w:rPr>
          <w:rFonts w:ascii="Arial" w:hAnsi="Arial" w:cs="Arial"/>
          <w:sz w:val="22"/>
          <w:szCs w:val="22"/>
        </w:rPr>
      </w:pPr>
      <w:r w:rsidRPr="0002281A">
        <w:rPr>
          <w:rFonts w:ascii="Arial" w:hAnsi="Arial" w:cs="Arial"/>
          <w:b w:val="0"/>
          <w:noProof/>
          <w:u w:val="single"/>
        </w:rPr>
        <w:lastRenderedPageBreak/>
        <w:drawing>
          <wp:anchor distT="0" distB="0" distL="114300" distR="114300" simplePos="0" relativeHeight="251663360" behindDoc="0" locked="0" layoutInCell="1" allowOverlap="1" wp14:anchorId="11549D25" wp14:editId="4010F2F0">
            <wp:simplePos x="0" y="0"/>
            <wp:positionH relativeFrom="margin">
              <wp:posOffset>3923030</wp:posOffset>
            </wp:positionH>
            <wp:positionV relativeFrom="margin">
              <wp:posOffset>-609600</wp:posOffset>
            </wp:positionV>
            <wp:extent cx="2440940" cy="1141730"/>
            <wp:effectExtent l="0" t="0" r="0" b="127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940" cy="1141730"/>
                    </a:xfrm>
                    <a:prstGeom prst="rect">
                      <a:avLst/>
                    </a:prstGeom>
                  </pic:spPr>
                </pic:pic>
              </a:graphicData>
            </a:graphic>
          </wp:anchor>
        </w:drawing>
      </w:r>
      <w:r w:rsidR="00760903" w:rsidRPr="006E6DED">
        <w:rPr>
          <w:rFonts w:ascii="Arial" w:hAnsi="Arial" w:cs="Arial"/>
          <w:sz w:val="22"/>
          <w:szCs w:val="22"/>
        </w:rPr>
        <w:t>Frequently Asked Questions</w:t>
      </w:r>
    </w:p>
    <w:p w14:paraId="25DF440B" w14:textId="77777777" w:rsidR="00456CE1" w:rsidRPr="0002281A" w:rsidRDefault="00456CE1">
      <w:pPr>
        <w:pStyle w:val="BodyText"/>
        <w:rPr>
          <w:rFonts w:ascii="Arial" w:hAnsi="Arial" w:cs="Arial"/>
          <w:b/>
          <w:sz w:val="22"/>
          <w:szCs w:val="22"/>
        </w:rPr>
      </w:pPr>
    </w:p>
    <w:p w14:paraId="01422142" w14:textId="50E74F9A" w:rsidR="00456CE1" w:rsidRPr="0002281A" w:rsidRDefault="00456CE1">
      <w:pPr>
        <w:pStyle w:val="BodyText"/>
        <w:spacing w:before="5" w:after="1"/>
        <w:rPr>
          <w:rFonts w:ascii="Arial" w:hAnsi="Arial" w:cs="Arial"/>
          <w:b/>
          <w:sz w:val="22"/>
          <w:szCs w:val="22"/>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3"/>
        <w:gridCol w:w="5670"/>
      </w:tblGrid>
      <w:tr w:rsidR="00456CE1" w:rsidRPr="0002281A" w14:paraId="7C2F9298" w14:textId="77777777" w:rsidTr="005213DF">
        <w:trPr>
          <w:trHeight w:val="736"/>
        </w:trPr>
        <w:tc>
          <w:tcPr>
            <w:tcW w:w="4233" w:type="dxa"/>
            <w:shd w:val="clear" w:color="auto" w:fill="D5E2BB"/>
          </w:tcPr>
          <w:p w14:paraId="61028A7C" w14:textId="77777777" w:rsidR="00456CE1" w:rsidRPr="0002281A" w:rsidRDefault="00456CE1">
            <w:pPr>
              <w:pStyle w:val="TableParagraph"/>
              <w:spacing w:before="2"/>
              <w:rPr>
                <w:rFonts w:ascii="Arial" w:hAnsi="Arial" w:cs="Arial"/>
                <w:b/>
              </w:rPr>
            </w:pPr>
          </w:p>
          <w:p w14:paraId="3987A904" w14:textId="77777777" w:rsidR="00456CE1" w:rsidRPr="0002281A" w:rsidRDefault="00760903">
            <w:pPr>
              <w:pStyle w:val="TableParagraph"/>
              <w:ind w:left="1517" w:right="1509"/>
              <w:jc w:val="center"/>
              <w:rPr>
                <w:rFonts w:ascii="Arial" w:hAnsi="Arial" w:cs="Arial"/>
                <w:b/>
              </w:rPr>
            </w:pPr>
            <w:r w:rsidRPr="0002281A">
              <w:rPr>
                <w:rFonts w:ascii="Arial" w:hAnsi="Arial" w:cs="Arial"/>
                <w:b/>
              </w:rPr>
              <w:t>Question</w:t>
            </w:r>
          </w:p>
        </w:tc>
        <w:tc>
          <w:tcPr>
            <w:tcW w:w="5670" w:type="dxa"/>
            <w:shd w:val="clear" w:color="auto" w:fill="D5E2BB"/>
          </w:tcPr>
          <w:p w14:paraId="246BC7F6" w14:textId="77777777" w:rsidR="00456CE1" w:rsidRPr="0002281A" w:rsidRDefault="00456CE1">
            <w:pPr>
              <w:pStyle w:val="TableParagraph"/>
              <w:spacing w:before="2"/>
              <w:rPr>
                <w:rFonts w:ascii="Arial" w:hAnsi="Arial" w:cs="Arial"/>
                <w:b/>
              </w:rPr>
            </w:pPr>
          </w:p>
          <w:p w14:paraId="55E2E31C" w14:textId="77777777" w:rsidR="00456CE1" w:rsidRPr="0002281A" w:rsidRDefault="00760903">
            <w:pPr>
              <w:pStyle w:val="TableParagraph"/>
              <w:ind w:left="2277" w:right="2271"/>
              <w:jc w:val="center"/>
              <w:rPr>
                <w:rFonts w:ascii="Arial" w:hAnsi="Arial" w:cs="Arial"/>
                <w:b/>
              </w:rPr>
            </w:pPr>
            <w:r w:rsidRPr="0002281A">
              <w:rPr>
                <w:rFonts w:ascii="Arial" w:hAnsi="Arial" w:cs="Arial"/>
                <w:b/>
              </w:rPr>
              <w:t>Answer</w:t>
            </w:r>
          </w:p>
        </w:tc>
      </w:tr>
      <w:tr w:rsidR="00456CE1" w:rsidRPr="0002281A" w14:paraId="3D4CDF79" w14:textId="77777777" w:rsidTr="005213DF">
        <w:trPr>
          <w:trHeight w:val="2201"/>
        </w:trPr>
        <w:tc>
          <w:tcPr>
            <w:tcW w:w="4233" w:type="dxa"/>
          </w:tcPr>
          <w:p w14:paraId="09F049AF" w14:textId="77777777" w:rsidR="00456CE1" w:rsidRPr="0002281A" w:rsidRDefault="00760903">
            <w:pPr>
              <w:pStyle w:val="TableParagraph"/>
              <w:ind w:left="107" w:right="215"/>
              <w:rPr>
                <w:rFonts w:ascii="Arial" w:hAnsi="Arial" w:cs="Arial"/>
                <w:b/>
              </w:rPr>
            </w:pPr>
            <w:r w:rsidRPr="0002281A">
              <w:rPr>
                <w:rFonts w:ascii="Arial" w:hAnsi="Arial" w:cs="Arial"/>
                <w:b/>
              </w:rPr>
              <w:t>Housing Benefit pays my rent; will this change if the new rent review is implemented?</w:t>
            </w:r>
          </w:p>
        </w:tc>
        <w:tc>
          <w:tcPr>
            <w:tcW w:w="5670" w:type="dxa"/>
          </w:tcPr>
          <w:p w14:paraId="69961267" w14:textId="70FC7027" w:rsidR="00456CE1" w:rsidRPr="00622C05" w:rsidRDefault="00760903" w:rsidP="00622C05">
            <w:pPr>
              <w:pStyle w:val="TableParagraph"/>
              <w:ind w:left="107" w:right="143"/>
              <w:jc w:val="both"/>
              <w:rPr>
                <w:rFonts w:ascii="Arial" w:hAnsi="Arial" w:cs="Arial"/>
                <w:b/>
              </w:rPr>
            </w:pPr>
            <w:r w:rsidRPr="0002281A">
              <w:rPr>
                <w:rFonts w:ascii="Arial" w:hAnsi="Arial" w:cs="Arial"/>
              </w:rPr>
              <w:t xml:space="preserve">The level of housing benefit you receive is based on your personal circumstances. If you are on full housing benefit it is unlikely there will be any change. If you are in receipt of partial housing </w:t>
            </w:r>
            <w:r w:rsidR="00622C05" w:rsidRPr="0002281A">
              <w:rPr>
                <w:rFonts w:ascii="Arial" w:hAnsi="Arial" w:cs="Arial"/>
              </w:rPr>
              <w:t>benefit,</w:t>
            </w:r>
            <w:r w:rsidRPr="0002281A">
              <w:rPr>
                <w:rFonts w:ascii="Arial" w:hAnsi="Arial" w:cs="Arial"/>
              </w:rPr>
              <w:t xml:space="preserve"> then your individual circumstances will be assessed but if the only change is the rent </w:t>
            </w:r>
            <w:r w:rsidR="00CA35F8" w:rsidRPr="0002281A">
              <w:rPr>
                <w:rFonts w:ascii="Arial" w:hAnsi="Arial" w:cs="Arial"/>
              </w:rPr>
              <w:t>increase,</w:t>
            </w:r>
            <w:r w:rsidRPr="0002281A">
              <w:rPr>
                <w:rFonts w:ascii="Arial" w:hAnsi="Arial" w:cs="Arial"/>
              </w:rPr>
              <w:t xml:space="preserve"> then it is unlikely there is no change</w:t>
            </w:r>
            <w:r w:rsidRPr="0002281A">
              <w:rPr>
                <w:rFonts w:ascii="Arial" w:hAnsi="Arial" w:cs="Arial"/>
                <w:u w:val="single"/>
              </w:rPr>
              <w:t xml:space="preserve">. </w:t>
            </w:r>
            <w:r w:rsidRPr="0002281A">
              <w:rPr>
                <w:rFonts w:ascii="Arial" w:hAnsi="Arial" w:cs="Arial"/>
                <w:b/>
                <w:u w:val="single"/>
              </w:rPr>
              <w:t>If</w:t>
            </w:r>
            <w:r w:rsidR="00F97407" w:rsidRPr="0002281A">
              <w:rPr>
                <w:rFonts w:ascii="Arial" w:hAnsi="Arial" w:cs="Arial"/>
                <w:b/>
                <w:u w:val="single"/>
              </w:rPr>
              <w:t xml:space="preserve"> you</w:t>
            </w:r>
            <w:r w:rsidRPr="0002281A">
              <w:rPr>
                <w:rFonts w:ascii="Arial" w:hAnsi="Arial" w:cs="Arial"/>
                <w:b/>
                <w:u w:val="single"/>
              </w:rPr>
              <w:t xml:space="preserve"> are paid</w:t>
            </w:r>
            <w:r w:rsidR="00622C05">
              <w:rPr>
                <w:rFonts w:ascii="Arial" w:hAnsi="Arial" w:cs="Arial"/>
                <w:b/>
              </w:rPr>
              <w:t xml:space="preserve"> </w:t>
            </w:r>
            <w:r w:rsidRPr="0002281A">
              <w:rPr>
                <w:rFonts w:ascii="Arial" w:hAnsi="Arial" w:cs="Arial"/>
                <w:b/>
                <w:u w:val="single"/>
              </w:rPr>
              <w:t>Housing Benefit directly then you will need to advise</w:t>
            </w:r>
            <w:r w:rsidRPr="0002281A">
              <w:rPr>
                <w:rFonts w:ascii="Arial" w:hAnsi="Arial" w:cs="Arial"/>
                <w:b/>
              </w:rPr>
              <w:t xml:space="preserve"> </w:t>
            </w:r>
            <w:r w:rsidRPr="0002281A">
              <w:rPr>
                <w:rFonts w:ascii="Arial" w:hAnsi="Arial" w:cs="Arial"/>
                <w:b/>
                <w:u w:val="single"/>
              </w:rPr>
              <w:t>Housing Benefit of the increase in your rent increase</w:t>
            </w:r>
            <w:r w:rsidRPr="0002281A">
              <w:rPr>
                <w:rFonts w:ascii="Arial" w:hAnsi="Arial" w:cs="Arial"/>
              </w:rPr>
              <w:t>.</w:t>
            </w:r>
          </w:p>
        </w:tc>
      </w:tr>
      <w:tr w:rsidR="00456CE1" w:rsidRPr="0002281A" w14:paraId="06B576BB" w14:textId="77777777" w:rsidTr="005213DF">
        <w:trPr>
          <w:trHeight w:val="974"/>
        </w:trPr>
        <w:tc>
          <w:tcPr>
            <w:tcW w:w="4233" w:type="dxa"/>
          </w:tcPr>
          <w:p w14:paraId="4925E791" w14:textId="77777777" w:rsidR="00456CE1" w:rsidRPr="0002281A" w:rsidRDefault="00760903">
            <w:pPr>
              <w:pStyle w:val="TableParagraph"/>
              <w:ind w:left="107" w:right="203"/>
              <w:rPr>
                <w:rFonts w:ascii="Arial" w:hAnsi="Arial" w:cs="Arial"/>
                <w:b/>
              </w:rPr>
            </w:pPr>
            <w:r w:rsidRPr="0002281A">
              <w:rPr>
                <w:rFonts w:ascii="Arial" w:hAnsi="Arial" w:cs="Arial"/>
                <w:b/>
              </w:rPr>
              <w:t xml:space="preserve">Can I get assistance with my Housing Benefit </w:t>
            </w:r>
            <w:proofErr w:type="gramStart"/>
            <w:r w:rsidRPr="0002281A">
              <w:rPr>
                <w:rFonts w:ascii="Arial" w:hAnsi="Arial" w:cs="Arial"/>
                <w:b/>
              </w:rPr>
              <w:t>in light of</w:t>
            </w:r>
            <w:proofErr w:type="gramEnd"/>
            <w:r w:rsidRPr="0002281A">
              <w:rPr>
                <w:rFonts w:ascii="Arial" w:hAnsi="Arial" w:cs="Arial"/>
                <w:b/>
              </w:rPr>
              <w:t xml:space="preserve"> these changes?</w:t>
            </w:r>
          </w:p>
        </w:tc>
        <w:tc>
          <w:tcPr>
            <w:tcW w:w="5670" w:type="dxa"/>
          </w:tcPr>
          <w:p w14:paraId="4E3191DF" w14:textId="13452939" w:rsidR="00456CE1" w:rsidRPr="0002281A" w:rsidRDefault="00CA35F8" w:rsidP="00622C05">
            <w:pPr>
              <w:pStyle w:val="TableParagraph"/>
              <w:ind w:left="107" w:right="134"/>
              <w:jc w:val="both"/>
              <w:rPr>
                <w:rFonts w:ascii="Arial" w:hAnsi="Arial" w:cs="Arial"/>
              </w:rPr>
            </w:pPr>
            <w:r w:rsidRPr="0002281A">
              <w:rPr>
                <w:rFonts w:ascii="Arial" w:hAnsi="Arial" w:cs="Arial"/>
              </w:rPr>
              <w:t>Yes,</w:t>
            </w:r>
            <w:r w:rsidR="00760903" w:rsidRPr="0002281A">
              <w:rPr>
                <w:rFonts w:ascii="Arial" w:hAnsi="Arial" w:cs="Arial"/>
              </w:rPr>
              <w:t xml:space="preserve"> you can make an appointment with our </w:t>
            </w:r>
            <w:r w:rsidR="00C729EF" w:rsidRPr="0002281A">
              <w:rPr>
                <w:rFonts w:ascii="Arial" w:hAnsi="Arial" w:cs="Arial"/>
              </w:rPr>
              <w:t>Welfare Rights Team</w:t>
            </w:r>
            <w:r w:rsidR="00760903" w:rsidRPr="0002281A">
              <w:rPr>
                <w:rFonts w:ascii="Arial" w:hAnsi="Arial" w:cs="Arial"/>
              </w:rPr>
              <w:t xml:space="preserve"> at any time by phoning our</w:t>
            </w:r>
            <w:r>
              <w:rPr>
                <w:rFonts w:ascii="Arial" w:hAnsi="Arial" w:cs="Arial"/>
              </w:rPr>
              <w:t xml:space="preserve"> office on </w:t>
            </w:r>
            <w:proofErr w:type="gramStart"/>
            <w:r>
              <w:rPr>
                <w:rFonts w:ascii="Arial" w:hAnsi="Arial" w:cs="Arial"/>
              </w:rPr>
              <w:t>0141</w:t>
            </w:r>
            <w:proofErr w:type="gramEnd"/>
            <w:r>
              <w:rPr>
                <w:rFonts w:ascii="Arial" w:hAnsi="Arial" w:cs="Arial"/>
              </w:rPr>
              <w:t xml:space="preserve">  </w:t>
            </w:r>
          </w:p>
          <w:p w14:paraId="5EB5FCF0" w14:textId="48C3D6E0" w:rsidR="00456CE1" w:rsidRPr="0002281A" w:rsidRDefault="00C729EF" w:rsidP="00622C05">
            <w:pPr>
              <w:pStyle w:val="TableParagraph"/>
              <w:spacing w:before="3" w:line="244" w:lineRule="exact"/>
              <w:ind w:left="107" w:right="233"/>
              <w:jc w:val="both"/>
              <w:rPr>
                <w:rFonts w:ascii="Arial" w:hAnsi="Arial" w:cs="Arial"/>
              </w:rPr>
            </w:pPr>
            <w:r w:rsidRPr="0002281A">
              <w:rPr>
                <w:rFonts w:ascii="Arial" w:hAnsi="Arial" w:cs="Arial"/>
              </w:rPr>
              <w:t>633 2779</w:t>
            </w:r>
            <w:r w:rsidR="00760903" w:rsidRPr="0002281A">
              <w:rPr>
                <w:rFonts w:ascii="Arial" w:hAnsi="Arial" w:cs="Arial"/>
              </w:rPr>
              <w:t xml:space="preserve"> or email</w:t>
            </w:r>
            <w:r w:rsidR="004B3953">
              <w:rPr>
                <w:rFonts w:ascii="Arial" w:hAnsi="Arial" w:cs="Arial"/>
              </w:rPr>
              <w:t>ing</w:t>
            </w:r>
            <w:r w:rsidR="00760903" w:rsidRPr="0002281A">
              <w:rPr>
                <w:rFonts w:ascii="Arial" w:hAnsi="Arial" w:cs="Arial"/>
              </w:rPr>
              <w:t xml:space="preserve"> </w:t>
            </w:r>
            <w:hyperlink r:id="rId10" w:history="1">
              <w:r w:rsidRPr="0002281A">
                <w:rPr>
                  <w:rStyle w:val="Hyperlink"/>
                  <w:rFonts w:ascii="Arial" w:hAnsi="Arial" w:cs="Arial"/>
                  <w:lang w:val="en-US"/>
                </w:rPr>
                <w:t>advice@southside-ha.co.uk</w:t>
              </w:r>
            </w:hyperlink>
          </w:p>
        </w:tc>
      </w:tr>
      <w:tr w:rsidR="00456CE1" w:rsidRPr="0002281A" w14:paraId="40B3A1FA" w14:textId="77777777" w:rsidTr="005213DF">
        <w:trPr>
          <w:trHeight w:val="1463"/>
        </w:trPr>
        <w:tc>
          <w:tcPr>
            <w:tcW w:w="4233" w:type="dxa"/>
          </w:tcPr>
          <w:p w14:paraId="7A989ADA" w14:textId="3AAEB28D" w:rsidR="00456CE1" w:rsidRPr="0002281A" w:rsidRDefault="00760903">
            <w:pPr>
              <w:pStyle w:val="TableParagraph"/>
              <w:ind w:left="107" w:right="187"/>
              <w:rPr>
                <w:rFonts w:ascii="Arial" w:hAnsi="Arial" w:cs="Arial"/>
                <w:b/>
              </w:rPr>
            </w:pPr>
            <w:r w:rsidRPr="0002281A">
              <w:rPr>
                <w:rFonts w:ascii="Arial" w:hAnsi="Arial" w:cs="Arial"/>
                <w:b/>
              </w:rPr>
              <w:t>Universal Credit pays my rent; will this change if the new rent review is implemented</w:t>
            </w:r>
            <w:r w:rsidR="004B3953">
              <w:rPr>
                <w:rFonts w:ascii="Arial" w:hAnsi="Arial" w:cs="Arial"/>
                <w:b/>
              </w:rPr>
              <w:t>?</w:t>
            </w:r>
          </w:p>
        </w:tc>
        <w:tc>
          <w:tcPr>
            <w:tcW w:w="5670" w:type="dxa"/>
          </w:tcPr>
          <w:p w14:paraId="1469FA4A" w14:textId="1CA3EAC0" w:rsidR="00456CE1" w:rsidRPr="0002281A" w:rsidRDefault="00760903" w:rsidP="00622C05">
            <w:pPr>
              <w:pStyle w:val="TableParagraph"/>
              <w:ind w:left="107" w:right="143"/>
              <w:jc w:val="both"/>
              <w:rPr>
                <w:rFonts w:ascii="Arial" w:hAnsi="Arial" w:cs="Arial"/>
              </w:rPr>
            </w:pPr>
            <w:r w:rsidRPr="0002281A">
              <w:rPr>
                <w:rFonts w:ascii="Arial" w:hAnsi="Arial" w:cs="Arial"/>
              </w:rPr>
              <w:t>All tenants on Universal Credit (UC) are responsible for updating their own claim</w:t>
            </w:r>
            <w:r w:rsidR="004B3953">
              <w:rPr>
                <w:rFonts w:ascii="Arial" w:hAnsi="Arial" w:cs="Arial"/>
              </w:rPr>
              <w:t>s</w:t>
            </w:r>
            <w:r w:rsidRPr="0002281A">
              <w:rPr>
                <w:rFonts w:ascii="Arial" w:hAnsi="Arial" w:cs="Arial"/>
              </w:rPr>
              <w:t xml:space="preserve"> with any change to rent increase. UC claims should prompt claimants a ‘to do’ it is imperative all claimants complete this</w:t>
            </w:r>
            <w:r w:rsidRPr="0002281A">
              <w:rPr>
                <w:rFonts w:ascii="Arial" w:hAnsi="Arial" w:cs="Arial"/>
                <w:spacing w:val="-22"/>
              </w:rPr>
              <w:t xml:space="preserve"> </w:t>
            </w:r>
            <w:r w:rsidRPr="0002281A">
              <w:rPr>
                <w:rFonts w:ascii="Arial" w:hAnsi="Arial" w:cs="Arial"/>
              </w:rPr>
              <w:t>to</w:t>
            </w:r>
            <w:r w:rsidR="00622C05">
              <w:rPr>
                <w:rFonts w:ascii="Arial" w:hAnsi="Arial" w:cs="Arial"/>
              </w:rPr>
              <w:t xml:space="preserve"> </w:t>
            </w:r>
            <w:r w:rsidRPr="0002281A">
              <w:rPr>
                <w:rFonts w:ascii="Arial" w:hAnsi="Arial" w:cs="Arial"/>
              </w:rPr>
              <w:t>ensure the rent increase is updated on or after the 1</w:t>
            </w:r>
            <w:proofErr w:type="spellStart"/>
            <w:r w:rsidR="004B3953" w:rsidRPr="004B3953">
              <w:rPr>
                <w:rFonts w:ascii="Arial" w:hAnsi="Arial" w:cs="Arial"/>
                <w:position w:val="5"/>
                <w:vertAlign w:val="superscript"/>
              </w:rPr>
              <w:t>st</w:t>
            </w:r>
            <w:proofErr w:type="spellEnd"/>
            <w:r w:rsidR="004B3953">
              <w:rPr>
                <w:rFonts w:ascii="Arial" w:hAnsi="Arial" w:cs="Arial"/>
                <w:position w:val="5"/>
              </w:rPr>
              <w:t xml:space="preserve"> </w:t>
            </w:r>
            <w:r w:rsidR="004B3953">
              <w:rPr>
                <w:rFonts w:ascii="Arial" w:hAnsi="Arial" w:cs="Arial"/>
              </w:rPr>
              <w:t>of A</w:t>
            </w:r>
            <w:r w:rsidRPr="0002281A">
              <w:rPr>
                <w:rFonts w:ascii="Arial" w:hAnsi="Arial" w:cs="Arial"/>
              </w:rPr>
              <w:t>pril</w:t>
            </w:r>
            <w:r w:rsidR="002A6BAD" w:rsidRPr="0002281A">
              <w:rPr>
                <w:rFonts w:ascii="Arial" w:hAnsi="Arial" w:cs="Arial"/>
              </w:rPr>
              <w:t xml:space="preserve"> each year</w:t>
            </w:r>
            <w:r w:rsidRPr="0002281A">
              <w:rPr>
                <w:rFonts w:ascii="Arial" w:hAnsi="Arial" w:cs="Arial"/>
              </w:rPr>
              <w:t>.</w:t>
            </w:r>
            <w:r w:rsidR="006E6DED">
              <w:rPr>
                <w:rFonts w:ascii="Arial" w:hAnsi="Arial" w:cs="Arial"/>
              </w:rPr>
              <w:t xml:space="preserve">  </w:t>
            </w:r>
            <w:r w:rsidR="006E6DED" w:rsidRPr="006E6DED">
              <w:rPr>
                <w:rFonts w:ascii="Arial" w:hAnsi="Arial" w:cs="Arial"/>
                <w:b/>
                <w:bCs/>
                <w:u w:val="single"/>
              </w:rPr>
              <w:t xml:space="preserve">If in </w:t>
            </w:r>
            <w:r w:rsidR="00CA35F8" w:rsidRPr="006E6DED">
              <w:rPr>
                <w:rFonts w:ascii="Arial" w:hAnsi="Arial" w:cs="Arial"/>
                <w:b/>
                <w:bCs/>
                <w:u w:val="single"/>
              </w:rPr>
              <w:t>doubt,</w:t>
            </w:r>
            <w:r w:rsidR="006E6DED" w:rsidRPr="006E6DED">
              <w:rPr>
                <w:rFonts w:ascii="Arial" w:hAnsi="Arial" w:cs="Arial"/>
                <w:b/>
                <w:bCs/>
                <w:u w:val="single"/>
              </w:rPr>
              <w:t xml:space="preserve"> contact your </w:t>
            </w:r>
            <w:r w:rsidR="00622C05">
              <w:rPr>
                <w:rFonts w:ascii="Arial" w:hAnsi="Arial" w:cs="Arial"/>
                <w:b/>
                <w:bCs/>
                <w:u w:val="single"/>
              </w:rPr>
              <w:t>H</w:t>
            </w:r>
            <w:r w:rsidR="006E6DED" w:rsidRPr="006E6DED">
              <w:rPr>
                <w:rFonts w:ascii="Arial" w:hAnsi="Arial" w:cs="Arial"/>
                <w:b/>
                <w:bCs/>
                <w:u w:val="single"/>
              </w:rPr>
              <w:t xml:space="preserve">ousing </w:t>
            </w:r>
            <w:r w:rsidR="00622C05">
              <w:rPr>
                <w:rFonts w:ascii="Arial" w:hAnsi="Arial" w:cs="Arial"/>
                <w:b/>
                <w:bCs/>
                <w:u w:val="single"/>
              </w:rPr>
              <w:t>O</w:t>
            </w:r>
            <w:r w:rsidR="006E6DED" w:rsidRPr="006E6DED">
              <w:rPr>
                <w:rFonts w:ascii="Arial" w:hAnsi="Arial" w:cs="Arial"/>
                <w:b/>
                <w:bCs/>
                <w:u w:val="single"/>
              </w:rPr>
              <w:t>fficer for immediate advice</w:t>
            </w:r>
            <w:r w:rsidR="00622C05">
              <w:rPr>
                <w:rFonts w:ascii="Arial" w:hAnsi="Arial" w:cs="Arial"/>
                <w:b/>
                <w:bCs/>
                <w:u w:val="single"/>
              </w:rPr>
              <w:t>.</w:t>
            </w:r>
          </w:p>
        </w:tc>
      </w:tr>
    </w:tbl>
    <w:p w14:paraId="1C1FAA75" w14:textId="77777777" w:rsidR="004478BF" w:rsidRPr="0002281A" w:rsidRDefault="004478BF" w:rsidP="00540EBE">
      <w:pPr>
        <w:rPr>
          <w:rFonts w:ascii="Arial" w:hAnsi="Arial" w:cs="Arial"/>
        </w:rPr>
      </w:pPr>
    </w:p>
    <w:p w14:paraId="6241EBA2" w14:textId="77777777" w:rsidR="008161C8" w:rsidRPr="0002281A" w:rsidRDefault="008161C8" w:rsidP="00540EBE">
      <w:pPr>
        <w:rPr>
          <w:rFonts w:ascii="Arial" w:hAnsi="Arial" w:cs="Arial"/>
        </w:rPr>
      </w:pPr>
    </w:p>
    <w:p w14:paraId="15F995CC" w14:textId="77777777" w:rsidR="00540EBE" w:rsidRPr="0002281A" w:rsidRDefault="000770F5" w:rsidP="00540EBE">
      <w:pPr>
        <w:rPr>
          <w:rFonts w:ascii="Arial" w:hAnsi="Arial" w:cs="Arial"/>
          <w:b/>
        </w:rPr>
      </w:pPr>
      <w:r w:rsidRPr="0002281A">
        <w:rPr>
          <w:rFonts w:ascii="Arial" w:hAnsi="Arial" w:cs="Arial"/>
          <w:b/>
        </w:rPr>
        <w:t>Cathcart &amp; District</w:t>
      </w:r>
      <w:r w:rsidR="005213DF" w:rsidRPr="0002281A">
        <w:rPr>
          <w:rFonts w:ascii="Arial" w:hAnsi="Arial" w:cs="Arial"/>
          <w:b/>
        </w:rPr>
        <w:t xml:space="preserve"> Area</w:t>
      </w:r>
    </w:p>
    <w:p w14:paraId="22F474D3" w14:textId="77777777" w:rsidR="000770F5" w:rsidRPr="0002281A" w:rsidRDefault="000770F5" w:rsidP="00540EBE">
      <w:pPr>
        <w:rPr>
          <w:rFonts w:ascii="Arial" w:hAnsi="Arial" w:cs="Arial"/>
        </w:rPr>
      </w:pPr>
    </w:p>
    <w:p w14:paraId="17328198" w14:textId="350EFD90" w:rsidR="000770F5" w:rsidRPr="0002281A" w:rsidRDefault="000770F5" w:rsidP="00535A46">
      <w:pPr>
        <w:ind w:right="1298"/>
        <w:jc w:val="both"/>
        <w:rPr>
          <w:rFonts w:ascii="Arial" w:hAnsi="Arial" w:cs="Arial"/>
        </w:rPr>
      </w:pPr>
      <w:r w:rsidRPr="0002281A">
        <w:rPr>
          <w:rFonts w:ascii="Arial" w:hAnsi="Arial" w:cs="Arial"/>
        </w:rPr>
        <w:t xml:space="preserve">We pride ourselves on the Cathcart area being a high amenity area with a relatively low crime rate compared to other areas of Glasgow. </w:t>
      </w:r>
      <w:r w:rsidR="005213DF" w:rsidRPr="0002281A">
        <w:rPr>
          <w:rFonts w:ascii="Arial" w:hAnsi="Arial" w:cs="Arial"/>
        </w:rPr>
        <w:t xml:space="preserve"> The area provides excellent transport links with everyday shopping facilities.</w:t>
      </w:r>
      <w:r w:rsidRPr="0002281A">
        <w:rPr>
          <w:rFonts w:ascii="Arial" w:hAnsi="Arial" w:cs="Arial"/>
        </w:rPr>
        <w:t xml:space="preserve"> These factors add to the wellbeing of living a healthy and safe life.  Currently</w:t>
      </w:r>
      <w:r w:rsidR="004B3953">
        <w:rPr>
          <w:rFonts w:ascii="Arial" w:hAnsi="Arial" w:cs="Arial"/>
        </w:rPr>
        <w:t>,</w:t>
      </w:r>
      <w:r w:rsidRPr="0002281A">
        <w:rPr>
          <w:rFonts w:ascii="Arial" w:hAnsi="Arial" w:cs="Arial"/>
        </w:rPr>
        <w:t xml:space="preserve"> rents in areas </w:t>
      </w:r>
      <w:r w:rsidR="004B3953">
        <w:rPr>
          <w:rFonts w:ascii="Arial" w:hAnsi="Arial" w:cs="Arial"/>
        </w:rPr>
        <w:t>with</w:t>
      </w:r>
      <w:r w:rsidRPr="0002281A">
        <w:rPr>
          <w:rFonts w:ascii="Arial" w:hAnsi="Arial" w:cs="Arial"/>
        </w:rPr>
        <w:t xml:space="preserve"> </w:t>
      </w:r>
      <w:r w:rsidR="004B3953">
        <w:rPr>
          <w:rFonts w:ascii="Arial" w:hAnsi="Arial" w:cs="Arial"/>
        </w:rPr>
        <w:t>fewer</w:t>
      </w:r>
      <w:r w:rsidRPr="0002281A">
        <w:rPr>
          <w:rFonts w:ascii="Arial" w:hAnsi="Arial" w:cs="Arial"/>
        </w:rPr>
        <w:t xml:space="preserve"> amenit</w:t>
      </w:r>
      <w:r w:rsidR="004B3953">
        <w:rPr>
          <w:rFonts w:ascii="Arial" w:hAnsi="Arial" w:cs="Arial"/>
        </w:rPr>
        <w:t>ies</w:t>
      </w:r>
      <w:r w:rsidRPr="0002281A">
        <w:rPr>
          <w:rFonts w:ascii="Arial" w:hAnsi="Arial" w:cs="Arial"/>
        </w:rPr>
        <w:t xml:space="preserve"> and with higher crime rates for similar sized </w:t>
      </w:r>
      <w:r w:rsidR="002F3C86" w:rsidRPr="0002281A">
        <w:rPr>
          <w:rFonts w:ascii="Arial" w:hAnsi="Arial" w:cs="Arial"/>
        </w:rPr>
        <w:t xml:space="preserve">tenement </w:t>
      </w:r>
      <w:r w:rsidRPr="0002281A">
        <w:rPr>
          <w:rFonts w:ascii="Arial" w:hAnsi="Arial" w:cs="Arial"/>
        </w:rPr>
        <w:t xml:space="preserve">flats are considerably higher.  We feel this represents an imbalance and this review seeks to address that. </w:t>
      </w:r>
    </w:p>
    <w:p w14:paraId="07A26DE1" w14:textId="77777777" w:rsidR="000770F5" w:rsidRPr="0002281A" w:rsidRDefault="000770F5" w:rsidP="00540EBE">
      <w:pPr>
        <w:rPr>
          <w:rFonts w:ascii="Arial" w:hAnsi="Arial" w:cs="Arial"/>
        </w:rPr>
      </w:pPr>
    </w:p>
    <w:p w14:paraId="7D5DF30D" w14:textId="77777777" w:rsidR="000770F5" w:rsidRPr="0002281A" w:rsidRDefault="002F3C86" w:rsidP="00540EBE">
      <w:pPr>
        <w:rPr>
          <w:rFonts w:ascii="Arial" w:hAnsi="Arial" w:cs="Arial"/>
        </w:rPr>
      </w:pPr>
      <w:r w:rsidRPr="0002281A">
        <w:rPr>
          <w:rFonts w:ascii="Arial" w:hAnsi="Arial" w:cs="Arial"/>
        </w:rPr>
        <w:t>Other local providers</w:t>
      </w:r>
      <w:r w:rsidR="00C067FD" w:rsidRPr="0002281A">
        <w:rPr>
          <w:rFonts w:ascii="Arial" w:hAnsi="Arial" w:cs="Arial"/>
        </w:rPr>
        <w:t xml:space="preserve"> (average weekly rent 2 apartment)</w:t>
      </w:r>
    </w:p>
    <w:p w14:paraId="18424145" w14:textId="77777777" w:rsidR="002F3C86" w:rsidRPr="0002281A" w:rsidRDefault="002F3C86" w:rsidP="00540EBE">
      <w:pPr>
        <w:rPr>
          <w:rFonts w:ascii="Arial" w:hAnsi="Arial" w:cs="Arial"/>
        </w:rPr>
      </w:pPr>
    </w:p>
    <w:tbl>
      <w:tblPr>
        <w:tblStyle w:val="TableGrid"/>
        <w:tblW w:w="0" w:type="auto"/>
        <w:tblLook w:val="04A0" w:firstRow="1" w:lastRow="0" w:firstColumn="1" w:lastColumn="0" w:noHBand="0" w:noVBand="1"/>
      </w:tblPr>
      <w:tblGrid>
        <w:gridCol w:w="1774"/>
        <w:gridCol w:w="1969"/>
        <w:gridCol w:w="2009"/>
        <w:gridCol w:w="2496"/>
      </w:tblGrid>
      <w:tr w:rsidR="004A5E03" w:rsidRPr="0002281A" w14:paraId="33D4126F" w14:textId="77777777" w:rsidTr="00C067FD">
        <w:tc>
          <w:tcPr>
            <w:tcW w:w="1774" w:type="dxa"/>
          </w:tcPr>
          <w:p w14:paraId="40CEBE2C" w14:textId="77777777" w:rsidR="004A5E03" w:rsidRPr="0002281A" w:rsidRDefault="004A5E03" w:rsidP="00540EBE">
            <w:pPr>
              <w:rPr>
                <w:rFonts w:ascii="Arial" w:hAnsi="Arial" w:cs="Arial"/>
              </w:rPr>
            </w:pPr>
            <w:r w:rsidRPr="0002281A">
              <w:rPr>
                <w:rFonts w:ascii="Arial" w:hAnsi="Arial" w:cs="Arial"/>
              </w:rPr>
              <w:t>Property</w:t>
            </w:r>
          </w:p>
        </w:tc>
        <w:tc>
          <w:tcPr>
            <w:tcW w:w="1969" w:type="dxa"/>
          </w:tcPr>
          <w:p w14:paraId="56626A1C" w14:textId="77777777" w:rsidR="004A5E03" w:rsidRPr="0002281A" w:rsidRDefault="004A5E03" w:rsidP="00540EBE">
            <w:pPr>
              <w:rPr>
                <w:rFonts w:ascii="Arial" w:hAnsi="Arial" w:cs="Arial"/>
              </w:rPr>
            </w:pPr>
            <w:r w:rsidRPr="0002281A">
              <w:rPr>
                <w:rFonts w:ascii="Arial" w:hAnsi="Arial" w:cs="Arial"/>
              </w:rPr>
              <w:t>CDHA</w:t>
            </w:r>
          </w:p>
        </w:tc>
        <w:tc>
          <w:tcPr>
            <w:tcW w:w="2009" w:type="dxa"/>
          </w:tcPr>
          <w:p w14:paraId="188DA2FE" w14:textId="77777777" w:rsidR="004A5E03" w:rsidRPr="0002281A" w:rsidRDefault="004A5E03" w:rsidP="00540EBE">
            <w:pPr>
              <w:rPr>
                <w:rFonts w:ascii="Arial" w:hAnsi="Arial" w:cs="Arial"/>
              </w:rPr>
            </w:pPr>
            <w:r w:rsidRPr="0002281A">
              <w:rPr>
                <w:rFonts w:ascii="Arial" w:hAnsi="Arial" w:cs="Arial"/>
              </w:rPr>
              <w:t xml:space="preserve">Govan Housing Association </w:t>
            </w:r>
          </w:p>
        </w:tc>
        <w:tc>
          <w:tcPr>
            <w:tcW w:w="2496" w:type="dxa"/>
          </w:tcPr>
          <w:p w14:paraId="0CB2B68E" w14:textId="77777777" w:rsidR="004A5E03" w:rsidRPr="0002281A" w:rsidRDefault="004A5E03" w:rsidP="00540EBE">
            <w:pPr>
              <w:rPr>
                <w:rFonts w:ascii="Arial" w:hAnsi="Arial" w:cs="Arial"/>
              </w:rPr>
            </w:pPr>
            <w:r w:rsidRPr="0002281A">
              <w:rPr>
                <w:rFonts w:ascii="Arial" w:hAnsi="Arial" w:cs="Arial"/>
              </w:rPr>
              <w:t>Govanhill Housing Association</w:t>
            </w:r>
          </w:p>
        </w:tc>
      </w:tr>
      <w:tr w:rsidR="004A5E03" w:rsidRPr="0002281A" w14:paraId="37571942" w14:textId="77777777" w:rsidTr="00C067FD">
        <w:tc>
          <w:tcPr>
            <w:tcW w:w="1774" w:type="dxa"/>
          </w:tcPr>
          <w:p w14:paraId="69D40377" w14:textId="20E842B6" w:rsidR="004A5E03" w:rsidRPr="0002281A" w:rsidRDefault="004A5E03" w:rsidP="00540EBE">
            <w:pPr>
              <w:rPr>
                <w:rFonts w:ascii="Arial" w:hAnsi="Arial" w:cs="Arial"/>
              </w:rPr>
            </w:pPr>
            <w:r w:rsidRPr="0002281A">
              <w:rPr>
                <w:rFonts w:ascii="Arial" w:hAnsi="Arial" w:cs="Arial"/>
              </w:rPr>
              <w:t>2 apt</w:t>
            </w:r>
          </w:p>
        </w:tc>
        <w:tc>
          <w:tcPr>
            <w:tcW w:w="1969" w:type="dxa"/>
          </w:tcPr>
          <w:p w14:paraId="0595CF97" w14:textId="70846C79" w:rsidR="004A5E03" w:rsidRPr="0002281A" w:rsidRDefault="00535A46" w:rsidP="00540EBE">
            <w:pPr>
              <w:rPr>
                <w:rFonts w:ascii="Arial" w:hAnsi="Arial" w:cs="Arial"/>
              </w:rPr>
            </w:pPr>
            <w:r>
              <w:rPr>
                <w:rFonts w:ascii="Arial" w:hAnsi="Arial" w:cs="Arial"/>
              </w:rPr>
              <w:t>£</w:t>
            </w:r>
            <w:r w:rsidR="006E6DED">
              <w:rPr>
                <w:rFonts w:ascii="Arial" w:hAnsi="Arial" w:cs="Arial"/>
              </w:rPr>
              <w:t>74.69</w:t>
            </w:r>
          </w:p>
        </w:tc>
        <w:tc>
          <w:tcPr>
            <w:tcW w:w="2009" w:type="dxa"/>
          </w:tcPr>
          <w:p w14:paraId="5F4981C9" w14:textId="23424210" w:rsidR="004A5E03" w:rsidRPr="0002281A" w:rsidRDefault="00535A46" w:rsidP="00540EBE">
            <w:pPr>
              <w:rPr>
                <w:rFonts w:ascii="Arial" w:hAnsi="Arial" w:cs="Arial"/>
              </w:rPr>
            </w:pPr>
            <w:r>
              <w:rPr>
                <w:rFonts w:ascii="Arial" w:hAnsi="Arial" w:cs="Arial"/>
              </w:rPr>
              <w:t>£</w:t>
            </w:r>
            <w:r w:rsidR="006E6DED">
              <w:rPr>
                <w:rFonts w:ascii="Arial" w:hAnsi="Arial" w:cs="Arial"/>
              </w:rPr>
              <w:t>77.51</w:t>
            </w:r>
          </w:p>
        </w:tc>
        <w:tc>
          <w:tcPr>
            <w:tcW w:w="2496" w:type="dxa"/>
          </w:tcPr>
          <w:p w14:paraId="2204E31F" w14:textId="3FED2D10" w:rsidR="004A5E03" w:rsidRPr="0002281A" w:rsidRDefault="00535A46" w:rsidP="00540EBE">
            <w:pPr>
              <w:rPr>
                <w:rFonts w:ascii="Arial" w:hAnsi="Arial" w:cs="Arial"/>
              </w:rPr>
            </w:pPr>
            <w:r>
              <w:rPr>
                <w:rFonts w:ascii="Arial" w:hAnsi="Arial" w:cs="Arial"/>
              </w:rPr>
              <w:t>£</w:t>
            </w:r>
            <w:r w:rsidR="006E6DED">
              <w:rPr>
                <w:rFonts w:ascii="Arial" w:hAnsi="Arial" w:cs="Arial"/>
              </w:rPr>
              <w:t>88.80</w:t>
            </w:r>
          </w:p>
        </w:tc>
      </w:tr>
    </w:tbl>
    <w:p w14:paraId="2370BCCA" w14:textId="77777777" w:rsidR="00540EBE" w:rsidRPr="0002281A" w:rsidRDefault="00540EBE" w:rsidP="00540EBE">
      <w:pPr>
        <w:rPr>
          <w:rFonts w:ascii="Arial" w:hAnsi="Arial" w:cs="Arial"/>
        </w:rPr>
      </w:pPr>
    </w:p>
    <w:p w14:paraId="279A5F9C" w14:textId="2A7D178D" w:rsidR="00C067FD" w:rsidRPr="00815ACB" w:rsidRDefault="00C067FD" w:rsidP="00815ACB">
      <w:pPr>
        <w:rPr>
          <w:rFonts w:ascii="Arial" w:hAnsi="Arial" w:cs="Arial"/>
          <w:i/>
          <w:iCs/>
        </w:rPr>
      </w:pPr>
      <w:r w:rsidRPr="00815ACB">
        <w:rPr>
          <w:rFonts w:ascii="Arial" w:hAnsi="Arial" w:cs="Arial"/>
          <w:i/>
          <w:iCs/>
        </w:rPr>
        <w:t xml:space="preserve">(SHR Website </w:t>
      </w:r>
      <w:r w:rsidR="004A5E03" w:rsidRPr="00815ACB">
        <w:rPr>
          <w:rFonts w:ascii="Arial" w:hAnsi="Arial" w:cs="Arial"/>
          <w:i/>
          <w:iCs/>
        </w:rPr>
        <w:t>Nov</w:t>
      </w:r>
      <w:r w:rsidR="00815ACB">
        <w:rPr>
          <w:rFonts w:ascii="Arial" w:hAnsi="Arial" w:cs="Arial"/>
          <w:i/>
          <w:iCs/>
        </w:rPr>
        <w:t>ember</w:t>
      </w:r>
      <w:r w:rsidR="004A5E03" w:rsidRPr="00815ACB">
        <w:rPr>
          <w:rFonts w:ascii="Arial" w:hAnsi="Arial" w:cs="Arial"/>
          <w:i/>
          <w:iCs/>
        </w:rPr>
        <w:t xml:space="preserve"> 202</w:t>
      </w:r>
      <w:r w:rsidR="00D83012" w:rsidRPr="00815ACB">
        <w:rPr>
          <w:rFonts w:ascii="Arial" w:hAnsi="Arial" w:cs="Arial"/>
          <w:i/>
          <w:iCs/>
        </w:rPr>
        <w:t>3</w:t>
      </w:r>
      <w:r w:rsidRPr="00815ACB">
        <w:rPr>
          <w:rFonts w:ascii="Arial" w:hAnsi="Arial" w:cs="Arial"/>
          <w:i/>
          <w:iCs/>
        </w:rPr>
        <w:t>)</w:t>
      </w:r>
    </w:p>
    <w:p w14:paraId="6852A8E7" w14:textId="77777777" w:rsidR="00C067FD" w:rsidRPr="0002281A" w:rsidRDefault="00C067FD" w:rsidP="00540EBE">
      <w:pPr>
        <w:ind w:firstLine="720"/>
        <w:rPr>
          <w:rFonts w:ascii="Arial" w:hAnsi="Arial" w:cs="Arial"/>
        </w:rPr>
      </w:pPr>
    </w:p>
    <w:p w14:paraId="35EA7401" w14:textId="77777777" w:rsidR="00237126" w:rsidRPr="0002281A" w:rsidRDefault="00237126" w:rsidP="00540EBE">
      <w:pPr>
        <w:ind w:firstLine="720"/>
        <w:rPr>
          <w:rFonts w:ascii="Arial" w:hAnsi="Arial" w:cs="Arial"/>
          <w:b/>
          <w:u w:val="single"/>
        </w:rPr>
      </w:pPr>
    </w:p>
    <w:p w14:paraId="53D4A417" w14:textId="77777777" w:rsidR="00237126" w:rsidRPr="0002281A" w:rsidRDefault="00237126" w:rsidP="00540EBE">
      <w:pPr>
        <w:ind w:firstLine="720"/>
        <w:rPr>
          <w:rFonts w:ascii="Arial" w:hAnsi="Arial" w:cs="Arial"/>
          <w:b/>
          <w:u w:val="single"/>
        </w:rPr>
      </w:pPr>
    </w:p>
    <w:p w14:paraId="078721DF" w14:textId="77777777" w:rsidR="00237126" w:rsidRPr="0002281A" w:rsidRDefault="00237126" w:rsidP="00540EBE">
      <w:pPr>
        <w:ind w:firstLine="720"/>
        <w:rPr>
          <w:rFonts w:ascii="Arial" w:hAnsi="Arial" w:cs="Arial"/>
          <w:b/>
          <w:u w:val="single"/>
        </w:rPr>
      </w:pPr>
    </w:p>
    <w:p w14:paraId="2103827A" w14:textId="77777777" w:rsidR="00237126" w:rsidRPr="0002281A" w:rsidRDefault="00237126" w:rsidP="00540EBE">
      <w:pPr>
        <w:ind w:firstLine="720"/>
        <w:rPr>
          <w:rFonts w:ascii="Arial" w:hAnsi="Arial" w:cs="Arial"/>
          <w:b/>
          <w:u w:val="single"/>
        </w:rPr>
      </w:pPr>
    </w:p>
    <w:p w14:paraId="138B7531" w14:textId="77777777" w:rsidR="00237126" w:rsidRPr="0002281A" w:rsidRDefault="00237126" w:rsidP="00540EBE">
      <w:pPr>
        <w:ind w:firstLine="720"/>
        <w:rPr>
          <w:rFonts w:ascii="Arial" w:hAnsi="Arial" w:cs="Arial"/>
          <w:b/>
          <w:u w:val="single"/>
        </w:rPr>
      </w:pPr>
    </w:p>
    <w:p w14:paraId="0681F335" w14:textId="77777777" w:rsidR="00237126" w:rsidRPr="0002281A" w:rsidRDefault="00237126" w:rsidP="00540EBE">
      <w:pPr>
        <w:ind w:firstLine="720"/>
        <w:rPr>
          <w:rFonts w:ascii="Arial" w:hAnsi="Arial" w:cs="Arial"/>
          <w:b/>
          <w:u w:val="single"/>
        </w:rPr>
      </w:pPr>
    </w:p>
    <w:p w14:paraId="5A94C06F" w14:textId="77777777" w:rsidR="00237126" w:rsidRPr="0002281A" w:rsidRDefault="00237126" w:rsidP="00540EBE">
      <w:pPr>
        <w:ind w:firstLine="720"/>
        <w:rPr>
          <w:rFonts w:ascii="Arial" w:hAnsi="Arial" w:cs="Arial"/>
          <w:b/>
          <w:u w:val="single"/>
        </w:rPr>
      </w:pPr>
    </w:p>
    <w:p w14:paraId="069C1ED9" w14:textId="77777777" w:rsidR="00237126" w:rsidRPr="0002281A" w:rsidRDefault="00237126" w:rsidP="00540EBE">
      <w:pPr>
        <w:ind w:firstLine="720"/>
        <w:rPr>
          <w:rFonts w:ascii="Arial" w:hAnsi="Arial" w:cs="Arial"/>
          <w:b/>
          <w:u w:val="single"/>
        </w:rPr>
      </w:pPr>
    </w:p>
    <w:p w14:paraId="0350A83E" w14:textId="77777777" w:rsidR="00237126" w:rsidRPr="0002281A" w:rsidRDefault="00237126" w:rsidP="00540EBE">
      <w:pPr>
        <w:ind w:firstLine="720"/>
        <w:rPr>
          <w:rFonts w:ascii="Arial" w:hAnsi="Arial" w:cs="Arial"/>
          <w:b/>
          <w:u w:val="single"/>
        </w:rPr>
      </w:pPr>
    </w:p>
    <w:p w14:paraId="3111E298" w14:textId="77777777" w:rsidR="00237126" w:rsidRPr="0002281A" w:rsidRDefault="00237126" w:rsidP="00540EBE">
      <w:pPr>
        <w:ind w:firstLine="720"/>
        <w:rPr>
          <w:rFonts w:ascii="Arial" w:hAnsi="Arial" w:cs="Arial"/>
          <w:b/>
          <w:u w:val="single"/>
        </w:rPr>
      </w:pPr>
    </w:p>
    <w:p w14:paraId="17723B27" w14:textId="77777777" w:rsidR="00237126" w:rsidRPr="0002281A" w:rsidRDefault="00237126" w:rsidP="00540EBE">
      <w:pPr>
        <w:ind w:firstLine="720"/>
        <w:rPr>
          <w:rFonts w:ascii="Arial" w:hAnsi="Arial" w:cs="Arial"/>
          <w:b/>
          <w:u w:val="single"/>
        </w:rPr>
      </w:pPr>
    </w:p>
    <w:p w14:paraId="3B6D2689" w14:textId="77777777" w:rsidR="004478BF" w:rsidRPr="0002281A" w:rsidRDefault="004478BF" w:rsidP="00A23D63">
      <w:pPr>
        <w:rPr>
          <w:rFonts w:ascii="Arial" w:hAnsi="Arial" w:cs="Arial"/>
          <w:b/>
          <w:u w:val="single"/>
        </w:rPr>
      </w:pPr>
    </w:p>
    <w:p w14:paraId="7C1BC119" w14:textId="77777777" w:rsidR="00FF112C" w:rsidRDefault="00FF112C" w:rsidP="00FF112C">
      <w:pPr>
        <w:rPr>
          <w:rFonts w:ascii="Arial" w:hAnsi="Arial" w:cs="Arial"/>
          <w:b/>
          <w:u w:val="single"/>
        </w:rPr>
      </w:pPr>
    </w:p>
    <w:p w14:paraId="3978FA16" w14:textId="499F375D" w:rsidR="00ED7954" w:rsidRPr="0002281A" w:rsidRDefault="00947100" w:rsidP="00FF112C">
      <w:pPr>
        <w:rPr>
          <w:rFonts w:ascii="Arial" w:hAnsi="Arial" w:cs="Arial"/>
          <w:b/>
          <w:u w:val="single"/>
        </w:rPr>
      </w:pPr>
      <w:r w:rsidRPr="0002281A">
        <w:rPr>
          <w:rFonts w:ascii="Arial" w:hAnsi="Arial" w:cs="Arial"/>
          <w:b/>
          <w:noProof/>
          <w:u w:val="single"/>
        </w:rPr>
        <w:lastRenderedPageBreak/>
        <w:drawing>
          <wp:anchor distT="0" distB="0" distL="114300" distR="114300" simplePos="0" relativeHeight="251665408" behindDoc="0" locked="0" layoutInCell="1" allowOverlap="1" wp14:anchorId="40857040" wp14:editId="23782F58">
            <wp:simplePos x="0" y="0"/>
            <wp:positionH relativeFrom="margin">
              <wp:posOffset>3954780</wp:posOffset>
            </wp:positionH>
            <wp:positionV relativeFrom="margin">
              <wp:posOffset>-449580</wp:posOffset>
            </wp:positionV>
            <wp:extent cx="2440940" cy="1141730"/>
            <wp:effectExtent l="0" t="0" r="0" b="1270"/>
            <wp:wrapSquare wrapText="bothSides"/>
            <wp:docPr id="915439488" name="Picture 91543948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940" cy="1141730"/>
                    </a:xfrm>
                    <a:prstGeom prst="rect">
                      <a:avLst/>
                    </a:prstGeom>
                  </pic:spPr>
                </pic:pic>
              </a:graphicData>
            </a:graphic>
          </wp:anchor>
        </w:drawing>
      </w:r>
    </w:p>
    <w:p w14:paraId="1B9AB2EB" w14:textId="60CCC459" w:rsidR="00237126" w:rsidRPr="0002281A" w:rsidRDefault="00237126" w:rsidP="00540EBE">
      <w:pPr>
        <w:ind w:firstLine="720"/>
        <w:rPr>
          <w:rFonts w:ascii="Arial" w:hAnsi="Arial" w:cs="Arial"/>
          <w:b/>
          <w:u w:val="single"/>
        </w:rPr>
      </w:pPr>
    </w:p>
    <w:p w14:paraId="4A19C485" w14:textId="1108A551" w:rsidR="00237126" w:rsidRPr="0002281A" w:rsidRDefault="006872BF" w:rsidP="00540EBE">
      <w:pPr>
        <w:ind w:firstLine="720"/>
        <w:rPr>
          <w:rFonts w:ascii="Arial" w:hAnsi="Arial" w:cs="Arial"/>
          <w:b/>
          <w:u w:val="single"/>
        </w:rPr>
      </w:pPr>
      <w:r w:rsidRPr="0002281A">
        <w:rPr>
          <w:rFonts w:ascii="Arial" w:hAnsi="Arial" w:cs="Arial"/>
          <w:b/>
          <w:u w:val="single"/>
        </w:rPr>
        <w:t>RETURN SHEET</w:t>
      </w:r>
    </w:p>
    <w:p w14:paraId="4207EE4F" w14:textId="77777777" w:rsidR="00237126" w:rsidRPr="0002281A" w:rsidRDefault="00237126" w:rsidP="00540EBE">
      <w:pPr>
        <w:ind w:firstLine="720"/>
        <w:rPr>
          <w:rFonts w:ascii="Arial" w:hAnsi="Arial" w:cs="Arial"/>
          <w:b/>
          <w:u w:val="single"/>
        </w:rPr>
      </w:pPr>
    </w:p>
    <w:p w14:paraId="0F08E2D4" w14:textId="5994F1AA" w:rsidR="00540EBE" w:rsidRPr="0002281A" w:rsidRDefault="00540EBE" w:rsidP="00540EBE">
      <w:pPr>
        <w:ind w:firstLine="720"/>
        <w:rPr>
          <w:rFonts w:ascii="Arial" w:hAnsi="Arial" w:cs="Arial"/>
          <w:b/>
          <w:u w:val="single"/>
        </w:rPr>
      </w:pPr>
      <w:r w:rsidRPr="0002281A">
        <w:rPr>
          <w:rFonts w:ascii="Arial" w:hAnsi="Arial" w:cs="Arial"/>
          <w:b/>
          <w:u w:val="single"/>
        </w:rPr>
        <w:t>Consultation Questions</w:t>
      </w:r>
    </w:p>
    <w:p w14:paraId="62F29F27" w14:textId="77777777" w:rsidR="00540EBE" w:rsidRPr="0002281A" w:rsidRDefault="00540EBE" w:rsidP="00540EBE">
      <w:pPr>
        <w:ind w:firstLine="720"/>
        <w:rPr>
          <w:rFonts w:ascii="Arial" w:hAnsi="Arial" w:cs="Arial"/>
        </w:rPr>
      </w:pPr>
    </w:p>
    <w:p w14:paraId="6DAEC331" w14:textId="77777777" w:rsidR="006872BF" w:rsidRPr="0002281A" w:rsidRDefault="006872BF" w:rsidP="00FF112C">
      <w:pPr>
        <w:rPr>
          <w:rFonts w:ascii="Arial" w:hAnsi="Arial" w:cs="Arial"/>
        </w:rPr>
      </w:pPr>
    </w:p>
    <w:p w14:paraId="748A70BD" w14:textId="77777777" w:rsidR="00622C05" w:rsidRDefault="00540EBE" w:rsidP="00622C05">
      <w:pPr>
        <w:ind w:left="720" w:right="22"/>
        <w:rPr>
          <w:rFonts w:ascii="Arial" w:hAnsi="Arial" w:cs="Arial"/>
        </w:rPr>
      </w:pPr>
      <w:r w:rsidRPr="0002281A">
        <w:rPr>
          <w:rFonts w:ascii="Arial" w:hAnsi="Arial" w:cs="Arial"/>
        </w:rPr>
        <w:t xml:space="preserve">Do you think it is important for the Association to have </w:t>
      </w:r>
      <w:proofErr w:type="gramStart"/>
      <w:r w:rsidRPr="0002281A">
        <w:rPr>
          <w:rFonts w:ascii="Arial" w:hAnsi="Arial" w:cs="Arial"/>
        </w:rPr>
        <w:t>funds</w:t>
      </w:r>
      <w:proofErr w:type="gramEnd"/>
      <w:r w:rsidRPr="0002281A">
        <w:rPr>
          <w:rFonts w:ascii="Arial" w:hAnsi="Arial" w:cs="Arial"/>
        </w:rPr>
        <w:t xml:space="preserve"> </w:t>
      </w:r>
    </w:p>
    <w:p w14:paraId="1A977A55" w14:textId="738E0474" w:rsidR="00540EBE" w:rsidRPr="0002281A" w:rsidRDefault="002F3C86" w:rsidP="00622C05">
      <w:pPr>
        <w:ind w:left="720" w:right="22"/>
        <w:rPr>
          <w:rFonts w:ascii="Arial" w:hAnsi="Arial" w:cs="Arial"/>
        </w:rPr>
      </w:pPr>
      <w:r w:rsidRPr="0002281A">
        <w:rPr>
          <w:rFonts w:ascii="Arial" w:hAnsi="Arial" w:cs="Arial"/>
        </w:rPr>
        <w:t>i</w:t>
      </w:r>
      <w:r w:rsidR="00540EBE" w:rsidRPr="0002281A">
        <w:rPr>
          <w:rFonts w:ascii="Arial" w:hAnsi="Arial" w:cs="Arial"/>
        </w:rPr>
        <w:t>n place to meet all our repair and improvement targets</w:t>
      </w:r>
      <w:r w:rsidRPr="0002281A">
        <w:rPr>
          <w:rFonts w:ascii="Arial" w:hAnsi="Arial" w:cs="Arial"/>
        </w:rPr>
        <w:t>?</w:t>
      </w:r>
      <w:r w:rsidR="00622C05">
        <w:rPr>
          <w:rFonts w:ascii="Arial" w:hAnsi="Arial" w:cs="Arial"/>
        </w:rPr>
        <w:tab/>
      </w:r>
      <w:r w:rsidR="00622C05">
        <w:rPr>
          <w:rFonts w:ascii="Arial" w:hAnsi="Arial" w:cs="Arial"/>
        </w:rPr>
        <w:tab/>
      </w:r>
      <w:r w:rsidR="00622C05">
        <w:rPr>
          <w:rFonts w:ascii="Arial" w:hAnsi="Arial" w:cs="Arial"/>
        </w:rPr>
        <w:tab/>
      </w:r>
      <w:r w:rsidR="00622C05">
        <w:rPr>
          <w:rFonts w:ascii="Arial" w:hAnsi="Arial" w:cs="Arial"/>
        </w:rPr>
        <w:tab/>
        <w:t>Yes/No</w:t>
      </w:r>
      <w:r w:rsidR="00540EBE" w:rsidRPr="0002281A">
        <w:rPr>
          <w:rFonts w:ascii="Arial" w:hAnsi="Arial" w:cs="Arial"/>
        </w:rPr>
        <w:tab/>
      </w:r>
      <w:r w:rsidR="00540EBE" w:rsidRPr="0002281A">
        <w:rPr>
          <w:rFonts w:ascii="Arial" w:hAnsi="Arial" w:cs="Arial"/>
        </w:rPr>
        <w:tab/>
      </w:r>
      <w:r w:rsidR="00284E20" w:rsidRPr="0002281A">
        <w:rPr>
          <w:rFonts w:ascii="Arial" w:hAnsi="Arial" w:cs="Arial"/>
        </w:rPr>
        <w:tab/>
      </w:r>
      <w:r w:rsidR="006E6DED">
        <w:rPr>
          <w:rFonts w:ascii="Arial" w:hAnsi="Arial" w:cs="Arial"/>
        </w:rPr>
        <w:tab/>
      </w:r>
      <w:r w:rsidR="006E6DED">
        <w:rPr>
          <w:rFonts w:ascii="Arial" w:hAnsi="Arial" w:cs="Arial"/>
        </w:rPr>
        <w:tab/>
      </w:r>
      <w:r w:rsidR="006E6DED">
        <w:rPr>
          <w:rFonts w:ascii="Arial" w:hAnsi="Arial" w:cs="Arial"/>
        </w:rPr>
        <w:tab/>
      </w:r>
      <w:r w:rsidR="006E6DED">
        <w:rPr>
          <w:rFonts w:ascii="Arial" w:hAnsi="Arial" w:cs="Arial"/>
        </w:rPr>
        <w:tab/>
      </w:r>
      <w:r w:rsidR="006E6DED">
        <w:rPr>
          <w:rFonts w:ascii="Arial" w:hAnsi="Arial" w:cs="Arial"/>
        </w:rPr>
        <w:tab/>
      </w:r>
    </w:p>
    <w:p w14:paraId="403CC6ED" w14:textId="77777777" w:rsidR="00540EBE" w:rsidRPr="0002281A" w:rsidRDefault="00540EBE" w:rsidP="00540EBE">
      <w:pPr>
        <w:ind w:firstLine="720"/>
        <w:rPr>
          <w:rFonts w:ascii="Arial" w:hAnsi="Arial" w:cs="Arial"/>
        </w:rPr>
      </w:pPr>
      <w:r w:rsidRPr="0002281A">
        <w:rPr>
          <w:rFonts w:ascii="Arial" w:hAnsi="Arial" w:cs="Arial"/>
        </w:rPr>
        <w:t xml:space="preserve">Do you agree Cathcart is a </w:t>
      </w:r>
      <w:r w:rsidR="005213DF" w:rsidRPr="0002281A">
        <w:rPr>
          <w:rFonts w:ascii="Arial" w:hAnsi="Arial" w:cs="Arial"/>
        </w:rPr>
        <w:t>good place to live</w:t>
      </w:r>
      <w:r w:rsidR="002F3C86" w:rsidRPr="0002281A">
        <w:rPr>
          <w:rFonts w:ascii="Arial" w:hAnsi="Arial" w:cs="Arial"/>
        </w:rPr>
        <w:t>?</w:t>
      </w:r>
      <w:r w:rsidRPr="0002281A">
        <w:rPr>
          <w:rFonts w:ascii="Arial" w:hAnsi="Arial" w:cs="Arial"/>
        </w:rPr>
        <w:tab/>
      </w:r>
      <w:r w:rsidRPr="0002281A">
        <w:rPr>
          <w:rFonts w:ascii="Arial" w:hAnsi="Arial" w:cs="Arial"/>
        </w:rPr>
        <w:tab/>
      </w:r>
      <w:r w:rsidRPr="0002281A">
        <w:rPr>
          <w:rFonts w:ascii="Arial" w:hAnsi="Arial" w:cs="Arial"/>
        </w:rPr>
        <w:tab/>
      </w:r>
      <w:r w:rsidRPr="0002281A">
        <w:rPr>
          <w:rFonts w:ascii="Arial" w:hAnsi="Arial" w:cs="Arial"/>
        </w:rPr>
        <w:tab/>
      </w:r>
      <w:r w:rsidR="005213DF" w:rsidRPr="0002281A">
        <w:rPr>
          <w:rFonts w:ascii="Arial" w:hAnsi="Arial" w:cs="Arial"/>
        </w:rPr>
        <w:tab/>
      </w:r>
      <w:r w:rsidRPr="0002281A">
        <w:rPr>
          <w:rFonts w:ascii="Arial" w:hAnsi="Arial" w:cs="Arial"/>
        </w:rPr>
        <w:t>Yes/No</w:t>
      </w:r>
    </w:p>
    <w:p w14:paraId="76A846D7" w14:textId="77777777" w:rsidR="00540EBE" w:rsidRPr="0002281A" w:rsidRDefault="00540EBE" w:rsidP="00540EBE">
      <w:pPr>
        <w:ind w:firstLine="720"/>
        <w:rPr>
          <w:rFonts w:ascii="Arial" w:hAnsi="Arial" w:cs="Arial"/>
        </w:rPr>
      </w:pPr>
    </w:p>
    <w:p w14:paraId="30B290A8" w14:textId="3D62BC3B" w:rsidR="002F3C86" w:rsidRPr="0002281A" w:rsidRDefault="002F3C86" w:rsidP="00540EBE">
      <w:pPr>
        <w:ind w:firstLine="720"/>
        <w:rPr>
          <w:rFonts w:ascii="Arial" w:hAnsi="Arial" w:cs="Arial"/>
        </w:rPr>
      </w:pPr>
      <w:r w:rsidRPr="0002281A">
        <w:rPr>
          <w:rFonts w:ascii="Arial" w:hAnsi="Arial" w:cs="Arial"/>
        </w:rPr>
        <w:t xml:space="preserve">Do you agree being allocated a property in </w:t>
      </w:r>
      <w:proofErr w:type="gramStart"/>
      <w:r w:rsidRPr="0002281A">
        <w:rPr>
          <w:rFonts w:ascii="Arial" w:hAnsi="Arial" w:cs="Arial"/>
        </w:rPr>
        <w:t>Cathcart</w:t>
      </w:r>
      <w:proofErr w:type="gramEnd"/>
    </w:p>
    <w:p w14:paraId="4D643BE5" w14:textId="390BA93E" w:rsidR="002F3C86" w:rsidRPr="0002281A" w:rsidRDefault="002F3C86" w:rsidP="00540EBE">
      <w:pPr>
        <w:ind w:firstLine="720"/>
        <w:rPr>
          <w:rFonts w:ascii="Arial" w:hAnsi="Arial" w:cs="Arial"/>
        </w:rPr>
      </w:pPr>
      <w:r w:rsidRPr="0002281A">
        <w:rPr>
          <w:rFonts w:ascii="Arial" w:hAnsi="Arial" w:cs="Arial"/>
        </w:rPr>
        <w:t xml:space="preserve">provides a better life balance than other areas in </w:t>
      </w:r>
      <w:proofErr w:type="gramStart"/>
      <w:r w:rsidR="00284E20" w:rsidRPr="0002281A">
        <w:rPr>
          <w:rFonts w:ascii="Arial" w:hAnsi="Arial" w:cs="Arial"/>
        </w:rPr>
        <w:t>Glasgow</w:t>
      </w:r>
      <w:r w:rsidR="004B3953">
        <w:rPr>
          <w:rFonts w:ascii="Arial" w:hAnsi="Arial" w:cs="Arial"/>
        </w:rPr>
        <w:t>?</w:t>
      </w:r>
      <w:proofErr w:type="gramEnd"/>
      <w:r w:rsidRPr="0002281A">
        <w:rPr>
          <w:rFonts w:ascii="Arial" w:hAnsi="Arial" w:cs="Arial"/>
        </w:rPr>
        <w:tab/>
      </w:r>
      <w:r w:rsidRPr="0002281A">
        <w:rPr>
          <w:rFonts w:ascii="Arial" w:hAnsi="Arial" w:cs="Arial"/>
        </w:rPr>
        <w:tab/>
      </w:r>
      <w:r w:rsidRPr="0002281A">
        <w:rPr>
          <w:rFonts w:ascii="Arial" w:hAnsi="Arial" w:cs="Arial"/>
        </w:rPr>
        <w:tab/>
      </w:r>
      <w:r w:rsidR="00284E20" w:rsidRPr="0002281A">
        <w:rPr>
          <w:rFonts w:ascii="Arial" w:hAnsi="Arial" w:cs="Arial"/>
        </w:rPr>
        <w:tab/>
      </w:r>
      <w:r w:rsidRPr="0002281A">
        <w:rPr>
          <w:rFonts w:ascii="Arial" w:hAnsi="Arial" w:cs="Arial"/>
        </w:rPr>
        <w:t>Yes/No</w:t>
      </w:r>
    </w:p>
    <w:p w14:paraId="195AA93E" w14:textId="77777777" w:rsidR="002F3C86" w:rsidRPr="0002281A" w:rsidRDefault="002F3C86" w:rsidP="00540EBE">
      <w:pPr>
        <w:ind w:firstLine="720"/>
        <w:rPr>
          <w:rFonts w:ascii="Arial" w:hAnsi="Arial" w:cs="Arial"/>
        </w:rPr>
      </w:pPr>
    </w:p>
    <w:p w14:paraId="461B7C53" w14:textId="7A39A51C" w:rsidR="002F3C86" w:rsidRPr="0002281A" w:rsidRDefault="002F3C86" w:rsidP="00540EBE">
      <w:pPr>
        <w:ind w:firstLine="720"/>
        <w:rPr>
          <w:rFonts w:ascii="Arial" w:hAnsi="Arial" w:cs="Arial"/>
        </w:rPr>
      </w:pPr>
      <w:r w:rsidRPr="0002281A">
        <w:rPr>
          <w:rFonts w:ascii="Arial" w:hAnsi="Arial" w:cs="Arial"/>
        </w:rPr>
        <w:t>Do you believe CDHA continues to invest in our properties?</w:t>
      </w:r>
      <w:r w:rsidRPr="0002281A">
        <w:rPr>
          <w:rFonts w:ascii="Arial" w:hAnsi="Arial" w:cs="Arial"/>
        </w:rPr>
        <w:tab/>
      </w:r>
      <w:r w:rsidRPr="0002281A">
        <w:rPr>
          <w:rFonts w:ascii="Arial" w:hAnsi="Arial" w:cs="Arial"/>
        </w:rPr>
        <w:tab/>
      </w:r>
      <w:r w:rsidRPr="0002281A">
        <w:rPr>
          <w:rFonts w:ascii="Arial" w:hAnsi="Arial" w:cs="Arial"/>
        </w:rPr>
        <w:tab/>
        <w:t>Yes/No</w:t>
      </w:r>
    </w:p>
    <w:p w14:paraId="277D5CF6" w14:textId="77777777" w:rsidR="002F3C86" w:rsidRPr="0002281A" w:rsidRDefault="002F3C86" w:rsidP="00540EBE">
      <w:pPr>
        <w:ind w:firstLine="720"/>
        <w:rPr>
          <w:rFonts w:ascii="Arial" w:hAnsi="Arial" w:cs="Arial"/>
        </w:rPr>
      </w:pPr>
    </w:p>
    <w:p w14:paraId="0F6416EC" w14:textId="732FE520" w:rsidR="002F3C86" w:rsidRPr="0002281A" w:rsidRDefault="002F3C86" w:rsidP="00540EBE">
      <w:pPr>
        <w:ind w:firstLine="720"/>
        <w:rPr>
          <w:rFonts w:ascii="Arial" w:hAnsi="Arial" w:cs="Arial"/>
        </w:rPr>
      </w:pPr>
      <w:r w:rsidRPr="0002281A">
        <w:rPr>
          <w:rFonts w:ascii="Arial" w:hAnsi="Arial" w:cs="Arial"/>
        </w:rPr>
        <w:t xml:space="preserve">Are you aware of the Government requirement to </w:t>
      </w:r>
      <w:proofErr w:type="gramStart"/>
      <w:r w:rsidR="002A6BAD" w:rsidRPr="0002281A">
        <w:rPr>
          <w:rFonts w:ascii="Arial" w:hAnsi="Arial" w:cs="Arial"/>
        </w:rPr>
        <w:t>address</w:t>
      </w:r>
      <w:proofErr w:type="gramEnd"/>
    </w:p>
    <w:p w14:paraId="0DD00F23" w14:textId="23BCCD66" w:rsidR="002F3C86" w:rsidRPr="0002281A" w:rsidRDefault="002F3C86" w:rsidP="00540EBE">
      <w:pPr>
        <w:ind w:firstLine="720"/>
        <w:rPr>
          <w:rFonts w:ascii="Arial" w:hAnsi="Arial" w:cs="Arial"/>
        </w:rPr>
      </w:pPr>
      <w:r w:rsidRPr="0002281A">
        <w:rPr>
          <w:rFonts w:ascii="Arial" w:hAnsi="Arial" w:cs="Arial"/>
        </w:rPr>
        <w:t>climate change and net carbon zero by 20</w:t>
      </w:r>
      <w:r w:rsidR="002A6BAD" w:rsidRPr="0002281A">
        <w:rPr>
          <w:rFonts w:ascii="Arial" w:hAnsi="Arial" w:cs="Arial"/>
        </w:rPr>
        <w:t>45</w:t>
      </w:r>
      <w:r w:rsidRPr="0002281A">
        <w:rPr>
          <w:rFonts w:ascii="Arial" w:hAnsi="Arial" w:cs="Arial"/>
        </w:rPr>
        <w:t>?</w:t>
      </w:r>
      <w:r w:rsidRPr="0002281A">
        <w:rPr>
          <w:rFonts w:ascii="Arial" w:hAnsi="Arial" w:cs="Arial"/>
        </w:rPr>
        <w:tab/>
      </w:r>
      <w:r w:rsidRPr="0002281A">
        <w:rPr>
          <w:rFonts w:ascii="Arial" w:hAnsi="Arial" w:cs="Arial"/>
        </w:rPr>
        <w:tab/>
      </w:r>
      <w:r w:rsidRPr="0002281A">
        <w:rPr>
          <w:rFonts w:ascii="Arial" w:hAnsi="Arial" w:cs="Arial"/>
        </w:rPr>
        <w:tab/>
      </w:r>
      <w:r w:rsidRPr="0002281A">
        <w:rPr>
          <w:rFonts w:ascii="Arial" w:hAnsi="Arial" w:cs="Arial"/>
        </w:rPr>
        <w:tab/>
      </w:r>
      <w:r w:rsidRPr="0002281A">
        <w:rPr>
          <w:rFonts w:ascii="Arial" w:hAnsi="Arial" w:cs="Arial"/>
        </w:rPr>
        <w:tab/>
        <w:t>Yes/No</w:t>
      </w:r>
    </w:p>
    <w:p w14:paraId="01E17C6C" w14:textId="4891DA43" w:rsidR="002F3C86" w:rsidRPr="0002281A" w:rsidRDefault="002F3C86" w:rsidP="00540EBE">
      <w:pPr>
        <w:ind w:firstLine="720"/>
        <w:rPr>
          <w:rFonts w:ascii="Arial" w:hAnsi="Arial" w:cs="Arial"/>
        </w:rPr>
      </w:pPr>
    </w:p>
    <w:p w14:paraId="426EF262" w14:textId="490BEF26" w:rsidR="002F3C86" w:rsidRPr="0002281A" w:rsidRDefault="002F3C86" w:rsidP="00540EBE">
      <w:pPr>
        <w:ind w:firstLine="720"/>
        <w:rPr>
          <w:rFonts w:ascii="Arial" w:hAnsi="Arial" w:cs="Arial"/>
        </w:rPr>
      </w:pPr>
      <w:r w:rsidRPr="0002281A">
        <w:rPr>
          <w:rFonts w:ascii="Arial" w:hAnsi="Arial" w:cs="Arial"/>
        </w:rPr>
        <w:t xml:space="preserve">Do you think it is a reasonable aim to be at least on a </w:t>
      </w:r>
    </w:p>
    <w:p w14:paraId="35556775" w14:textId="6AA5630F" w:rsidR="002F3C86" w:rsidRPr="0002281A" w:rsidRDefault="002F3C86" w:rsidP="00540EBE">
      <w:pPr>
        <w:ind w:firstLine="720"/>
        <w:rPr>
          <w:rFonts w:ascii="Arial" w:hAnsi="Arial" w:cs="Arial"/>
        </w:rPr>
      </w:pPr>
      <w:r w:rsidRPr="0002281A">
        <w:rPr>
          <w:rFonts w:ascii="Arial" w:hAnsi="Arial" w:cs="Arial"/>
        </w:rPr>
        <w:t>par with the national average for rental charges in Cathcart?</w:t>
      </w:r>
      <w:r w:rsidRPr="0002281A">
        <w:rPr>
          <w:rFonts w:ascii="Arial" w:hAnsi="Arial" w:cs="Arial"/>
        </w:rPr>
        <w:tab/>
      </w:r>
      <w:r w:rsidRPr="0002281A">
        <w:rPr>
          <w:rFonts w:ascii="Arial" w:hAnsi="Arial" w:cs="Arial"/>
        </w:rPr>
        <w:tab/>
      </w:r>
      <w:r w:rsidR="005213DF" w:rsidRPr="0002281A">
        <w:rPr>
          <w:rFonts w:ascii="Arial" w:hAnsi="Arial" w:cs="Arial"/>
        </w:rPr>
        <w:tab/>
      </w:r>
      <w:r w:rsidRPr="0002281A">
        <w:rPr>
          <w:rFonts w:ascii="Arial" w:hAnsi="Arial" w:cs="Arial"/>
        </w:rPr>
        <w:t>Yes/No</w:t>
      </w:r>
    </w:p>
    <w:p w14:paraId="286EB36B" w14:textId="7443F226" w:rsidR="002F3C86" w:rsidRPr="0002281A" w:rsidRDefault="002F3C86" w:rsidP="00540EBE">
      <w:pPr>
        <w:ind w:firstLine="720"/>
        <w:rPr>
          <w:rFonts w:ascii="Arial" w:hAnsi="Arial" w:cs="Arial"/>
        </w:rPr>
      </w:pPr>
    </w:p>
    <w:p w14:paraId="1B27982A" w14:textId="77777777" w:rsidR="000157D9" w:rsidRPr="0002281A" w:rsidRDefault="000157D9" w:rsidP="00540EBE">
      <w:pPr>
        <w:ind w:firstLine="720"/>
        <w:rPr>
          <w:rFonts w:ascii="Arial" w:hAnsi="Arial" w:cs="Arial"/>
        </w:rPr>
      </w:pPr>
    </w:p>
    <w:p w14:paraId="590545DE" w14:textId="390FA3CD" w:rsidR="000157D9" w:rsidRPr="0002281A" w:rsidRDefault="000157D9" w:rsidP="00540EBE">
      <w:pPr>
        <w:ind w:firstLine="720"/>
        <w:rPr>
          <w:rFonts w:ascii="Arial" w:hAnsi="Arial" w:cs="Arial"/>
        </w:rPr>
      </w:pPr>
      <w:r w:rsidRPr="0002281A">
        <w:rPr>
          <w:rFonts w:ascii="Arial" w:hAnsi="Arial" w:cs="Arial"/>
        </w:rPr>
        <w:t>Do you think we have set our proposals at a reasonable level?</w:t>
      </w:r>
      <w:r w:rsidRPr="0002281A">
        <w:rPr>
          <w:rFonts w:ascii="Arial" w:hAnsi="Arial" w:cs="Arial"/>
        </w:rPr>
        <w:tab/>
      </w:r>
      <w:r w:rsidRPr="0002281A">
        <w:rPr>
          <w:rFonts w:ascii="Arial" w:hAnsi="Arial" w:cs="Arial"/>
        </w:rPr>
        <w:tab/>
      </w:r>
      <w:r w:rsidR="00284E20" w:rsidRPr="0002281A">
        <w:rPr>
          <w:rFonts w:ascii="Arial" w:hAnsi="Arial" w:cs="Arial"/>
        </w:rPr>
        <w:tab/>
      </w:r>
      <w:r w:rsidRPr="0002281A">
        <w:rPr>
          <w:rFonts w:ascii="Arial" w:hAnsi="Arial" w:cs="Arial"/>
        </w:rPr>
        <w:t>Yes/No</w:t>
      </w:r>
    </w:p>
    <w:p w14:paraId="2A94E3A8" w14:textId="00BF75F6" w:rsidR="00333C63" w:rsidRPr="0002281A" w:rsidRDefault="00333C63" w:rsidP="00540EBE">
      <w:pPr>
        <w:ind w:firstLine="720"/>
        <w:rPr>
          <w:rFonts w:ascii="Arial" w:hAnsi="Arial" w:cs="Arial"/>
        </w:rPr>
      </w:pPr>
    </w:p>
    <w:p w14:paraId="3A5641D8" w14:textId="28DB684C" w:rsidR="000157D9" w:rsidRPr="0002281A" w:rsidRDefault="00AE45A6" w:rsidP="00540EBE">
      <w:pPr>
        <w:ind w:firstLine="720"/>
        <w:rPr>
          <w:rFonts w:ascii="Arial" w:hAnsi="Arial" w:cs="Arial"/>
        </w:rPr>
      </w:pPr>
      <w:r w:rsidRPr="0002281A">
        <w:rPr>
          <w:rFonts w:ascii="Arial" w:hAnsi="Arial" w:cs="Arial"/>
        </w:rPr>
        <w:t>Please indicate which proposal you support</w:t>
      </w:r>
      <w:r w:rsidR="00CA35F8">
        <w:rPr>
          <w:rFonts w:ascii="Arial" w:hAnsi="Arial" w:cs="Arial"/>
        </w:rPr>
        <w:t>:</w:t>
      </w:r>
    </w:p>
    <w:p w14:paraId="4A860A52" w14:textId="048D38AF" w:rsidR="00237126" w:rsidRPr="0002281A" w:rsidRDefault="00237126" w:rsidP="00FF112C">
      <w:pPr>
        <w:rPr>
          <w:rFonts w:ascii="Arial" w:hAnsi="Arial" w:cs="Arial"/>
          <w:color w:val="FF0000"/>
        </w:rPr>
      </w:pPr>
    </w:p>
    <w:p w14:paraId="1D54E072" w14:textId="3CC3F634" w:rsidR="00237126" w:rsidRPr="0002281A" w:rsidRDefault="00237126" w:rsidP="00540EBE">
      <w:pPr>
        <w:ind w:firstLine="720"/>
        <w:rPr>
          <w:rFonts w:ascii="Arial" w:hAnsi="Arial" w:cs="Arial"/>
          <w:color w:val="FF0000"/>
        </w:rPr>
      </w:pPr>
    </w:p>
    <w:p w14:paraId="0A4B06EE" w14:textId="7873D38C" w:rsidR="00B32992" w:rsidRPr="0002281A" w:rsidRDefault="00B32992" w:rsidP="00540EBE">
      <w:pPr>
        <w:ind w:firstLine="720"/>
        <w:rPr>
          <w:rFonts w:ascii="Arial" w:hAnsi="Arial" w:cs="Arial"/>
          <w:color w:val="FF0000"/>
        </w:rPr>
      </w:pPr>
      <w:r w:rsidRPr="0002281A">
        <w:rPr>
          <w:rFonts w:ascii="Arial" w:hAnsi="Arial" w:cs="Arial"/>
          <w:color w:val="FF0000"/>
        </w:rPr>
        <w:t xml:space="preserve">OPTION 1 </w:t>
      </w:r>
      <w:r w:rsidRPr="0002281A">
        <w:rPr>
          <w:rFonts w:ascii="Arial" w:hAnsi="Arial" w:cs="Arial"/>
          <w:color w:val="FF0000"/>
        </w:rPr>
        <w:tab/>
      </w:r>
      <w:r w:rsidRPr="0002281A">
        <w:rPr>
          <w:rFonts w:ascii="Arial" w:hAnsi="Arial" w:cs="Arial"/>
          <w:color w:val="FF0000"/>
        </w:rPr>
        <w:tab/>
      </w:r>
      <w:r w:rsidRPr="0002281A">
        <w:rPr>
          <w:rFonts w:ascii="Arial" w:hAnsi="Arial" w:cs="Arial"/>
          <w:color w:val="FF0000"/>
        </w:rPr>
        <w:tab/>
        <w:t>5</w:t>
      </w:r>
      <w:r w:rsidR="00CD6517">
        <w:rPr>
          <w:rFonts w:ascii="Arial" w:hAnsi="Arial" w:cs="Arial"/>
          <w:color w:val="FF0000"/>
        </w:rPr>
        <w:t>.6</w:t>
      </w:r>
      <w:r w:rsidRPr="0002281A">
        <w:rPr>
          <w:rFonts w:ascii="Arial" w:hAnsi="Arial" w:cs="Arial"/>
          <w:color w:val="FF0000"/>
        </w:rPr>
        <w:t>%</w:t>
      </w:r>
      <w:r w:rsidR="008278AC" w:rsidRPr="0002281A">
        <w:rPr>
          <w:rFonts w:ascii="Arial" w:hAnsi="Arial" w:cs="Arial"/>
          <w:color w:val="FF0000"/>
        </w:rPr>
        <w:t xml:space="preserve">  </w:t>
      </w:r>
      <w:r w:rsidRPr="0002281A">
        <w:rPr>
          <w:rFonts w:ascii="Arial" w:hAnsi="Arial" w:cs="Arial"/>
          <w:color w:val="FF0000"/>
        </w:rPr>
        <w:t xml:space="preserve"> increase from 1 April 202</w:t>
      </w:r>
      <w:r w:rsidR="006E6DED">
        <w:rPr>
          <w:rFonts w:ascii="Arial" w:hAnsi="Arial" w:cs="Arial"/>
          <w:color w:val="FF0000"/>
        </w:rPr>
        <w:t>4</w:t>
      </w:r>
      <w:r w:rsidR="008278AC" w:rsidRPr="0002281A">
        <w:rPr>
          <w:rFonts w:ascii="Arial" w:hAnsi="Arial" w:cs="Arial"/>
          <w:color w:val="FF0000"/>
        </w:rPr>
        <w:tab/>
      </w:r>
      <w:r w:rsidR="008278AC" w:rsidRPr="0002281A">
        <w:rPr>
          <w:rFonts w:ascii="Arial" w:hAnsi="Arial" w:cs="Arial"/>
          <w:color w:val="FF0000"/>
        </w:rPr>
        <w:tab/>
      </w:r>
      <w:r w:rsidR="008278AC" w:rsidRPr="0002281A">
        <w:rPr>
          <w:rFonts w:ascii="Arial" w:hAnsi="Arial" w:cs="Arial"/>
          <w:color w:val="FF0000"/>
        </w:rPr>
        <w:tab/>
      </w:r>
      <w:r w:rsidR="00017990" w:rsidRPr="0002281A">
        <w:rPr>
          <w:rFonts w:ascii="Arial" w:hAnsi="Arial" w:cs="Arial"/>
          <w:color w:val="FF0000"/>
        </w:rPr>
        <w:t>O</w:t>
      </w:r>
    </w:p>
    <w:p w14:paraId="184CF4A6" w14:textId="77777777" w:rsidR="008278AC" w:rsidRPr="0002281A" w:rsidRDefault="008278AC" w:rsidP="00540EBE">
      <w:pPr>
        <w:ind w:firstLine="720"/>
        <w:rPr>
          <w:rFonts w:ascii="Arial" w:hAnsi="Arial" w:cs="Arial"/>
          <w:color w:val="FF0000"/>
        </w:rPr>
      </w:pPr>
    </w:p>
    <w:p w14:paraId="489014C1" w14:textId="60FEAA46" w:rsidR="00B32992" w:rsidRPr="0002281A" w:rsidRDefault="00B32992" w:rsidP="00540EBE">
      <w:pPr>
        <w:ind w:firstLine="720"/>
        <w:rPr>
          <w:rFonts w:ascii="Arial" w:hAnsi="Arial" w:cs="Arial"/>
          <w:color w:val="FF0000"/>
        </w:rPr>
      </w:pPr>
      <w:r w:rsidRPr="0002281A">
        <w:rPr>
          <w:rFonts w:ascii="Arial" w:hAnsi="Arial" w:cs="Arial"/>
          <w:color w:val="FF0000"/>
        </w:rPr>
        <w:t xml:space="preserve">OPTION </w:t>
      </w:r>
      <w:r w:rsidR="008278AC" w:rsidRPr="0002281A">
        <w:rPr>
          <w:rFonts w:ascii="Arial" w:hAnsi="Arial" w:cs="Arial"/>
          <w:color w:val="FF0000"/>
        </w:rPr>
        <w:t>2</w:t>
      </w:r>
      <w:r w:rsidR="008278AC" w:rsidRPr="0002281A">
        <w:rPr>
          <w:rFonts w:ascii="Arial" w:hAnsi="Arial" w:cs="Arial"/>
          <w:color w:val="FF0000"/>
        </w:rPr>
        <w:tab/>
      </w:r>
      <w:r w:rsidR="008278AC" w:rsidRPr="0002281A">
        <w:rPr>
          <w:rFonts w:ascii="Arial" w:hAnsi="Arial" w:cs="Arial"/>
          <w:color w:val="FF0000"/>
        </w:rPr>
        <w:tab/>
      </w:r>
      <w:r w:rsidR="008278AC" w:rsidRPr="0002281A">
        <w:rPr>
          <w:rFonts w:ascii="Arial" w:hAnsi="Arial" w:cs="Arial"/>
          <w:color w:val="FF0000"/>
        </w:rPr>
        <w:tab/>
        <w:t>7%   increase from 1 April 202</w:t>
      </w:r>
      <w:r w:rsidR="006E6DED">
        <w:rPr>
          <w:rFonts w:ascii="Arial" w:hAnsi="Arial" w:cs="Arial"/>
          <w:color w:val="FF0000"/>
        </w:rPr>
        <w:t>4</w:t>
      </w:r>
      <w:r w:rsidRPr="0002281A">
        <w:rPr>
          <w:rFonts w:ascii="Arial" w:hAnsi="Arial" w:cs="Arial"/>
          <w:color w:val="FF0000"/>
        </w:rPr>
        <w:t xml:space="preserve"> </w:t>
      </w:r>
      <w:r w:rsidR="00017990" w:rsidRPr="0002281A">
        <w:rPr>
          <w:rFonts w:ascii="Arial" w:hAnsi="Arial" w:cs="Arial"/>
          <w:color w:val="FF0000"/>
        </w:rPr>
        <w:tab/>
      </w:r>
      <w:r w:rsidR="00017990" w:rsidRPr="0002281A">
        <w:rPr>
          <w:rFonts w:ascii="Arial" w:hAnsi="Arial" w:cs="Arial"/>
          <w:color w:val="FF0000"/>
        </w:rPr>
        <w:tab/>
      </w:r>
      <w:r w:rsidR="00017990" w:rsidRPr="0002281A">
        <w:rPr>
          <w:rFonts w:ascii="Arial" w:hAnsi="Arial" w:cs="Arial"/>
          <w:color w:val="FF0000"/>
        </w:rPr>
        <w:tab/>
        <w:t>O</w:t>
      </w:r>
    </w:p>
    <w:p w14:paraId="7B698E61" w14:textId="77777777" w:rsidR="008278AC" w:rsidRPr="0002281A" w:rsidRDefault="008278AC" w:rsidP="00540EBE">
      <w:pPr>
        <w:ind w:firstLine="720"/>
        <w:rPr>
          <w:rFonts w:ascii="Arial" w:hAnsi="Arial" w:cs="Arial"/>
          <w:color w:val="FF0000"/>
        </w:rPr>
      </w:pPr>
    </w:p>
    <w:p w14:paraId="1A28E066" w14:textId="7A0BA084" w:rsidR="000157D9" w:rsidRPr="00FF112C" w:rsidRDefault="00017990" w:rsidP="00FF112C">
      <w:pPr>
        <w:ind w:firstLine="720"/>
        <w:rPr>
          <w:rFonts w:ascii="Arial" w:hAnsi="Arial" w:cs="Arial"/>
          <w:color w:val="FF0000"/>
        </w:rPr>
      </w:pPr>
      <w:r w:rsidRPr="0002281A">
        <w:rPr>
          <w:rFonts w:ascii="Arial" w:hAnsi="Arial" w:cs="Arial"/>
          <w:color w:val="FF0000"/>
        </w:rPr>
        <w:tab/>
      </w:r>
      <w:r w:rsidRPr="0002281A">
        <w:rPr>
          <w:rFonts w:ascii="Arial" w:hAnsi="Arial" w:cs="Arial"/>
          <w:color w:val="FF0000"/>
        </w:rPr>
        <w:tab/>
      </w:r>
    </w:p>
    <w:p w14:paraId="2D35763B" w14:textId="77777777" w:rsidR="000157D9" w:rsidRPr="0002281A" w:rsidRDefault="000157D9" w:rsidP="004B3953">
      <w:pPr>
        <w:rPr>
          <w:rFonts w:ascii="Arial" w:hAnsi="Arial" w:cs="Arial"/>
        </w:rPr>
      </w:pPr>
      <w:r w:rsidRPr="0002281A">
        <w:rPr>
          <w:rFonts w:ascii="Arial" w:hAnsi="Arial" w:cs="Arial"/>
        </w:rPr>
        <w:t>Would you like to add any comments?</w:t>
      </w:r>
    </w:p>
    <w:p w14:paraId="770592B7" w14:textId="77777777" w:rsidR="000157D9" w:rsidRPr="0002281A" w:rsidRDefault="000157D9" w:rsidP="00540EBE">
      <w:pPr>
        <w:ind w:firstLine="720"/>
        <w:rPr>
          <w:rFonts w:ascii="Arial" w:hAnsi="Arial" w:cs="Arial"/>
        </w:rPr>
      </w:pPr>
    </w:p>
    <w:tbl>
      <w:tblPr>
        <w:tblStyle w:val="TableGrid"/>
        <w:tblW w:w="0" w:type="auto"/>
        <w:tblLook w:val="04A0" w:firstRow="1" w:lastRow="0" w:firstColumn="1" w:lastColumn="0" w:noHBand="0" w:noVBand="1"/>
      </w:tblPr>
      <w:tblGrid>
        <w:gridCol w:w="10360"/>
      </w:tblGrid>
      <w:tr w:rsidR="000157D9" w:rsidRPr="0002281A" w14:paraId="77D9BFCD" w14:textId="77777777" w:rsidTr="006872BF">
        <w:trPr>
          <w:trHeight w:val="1820"/>
        </w:trPr>
        <w:tc>
          <w:tcPr>
            <w:tcW w:w="10360" w:type="dxa"/>
          </w:tcPr>
          <w:p w14:paraId="2BDA7C27" w14:textId="45A95210" w:rsidR="000157D9" w:rsidRPr="0002281A" w:rsidRDefault="000157D9" w:rsidP="00540EBE">
            <w:pPr>
              <w:rPr>
                <w:rFonts w:ascii="Arial" w:hAnsi="Arial" w:cs="Arial"/>
              </w:rPr>
            </w:pPr>
          </w:p>
        </w:tc>
      </w:tr>
    </w:tbl>
    <w:p w14:paraId="01D98755" w14:textId="38DA20EA" w:rsidR="006872BF" w:rsidRPr="0002281A" w:rsidRDefault="006872BF" w:rsidP="00540EBE">
      <w:pPr>
        <w:ind w:firstLine="720"/>
        <w:rPr>
          <w:rFonts w:ascii="Arial" w:hAnsi="Arial" w:cs="Arial"/>
        </w:rPr>
      </w:pPr>
    </w:p>
    <w:p w14:paraId="7E7E1E87" w14:textId="6E0EA22C" w:rsidR="006872BF" w:rsidRPr="0002281A" w:rsidRDefault="006872BF" w:rsidP="00340823">
      <w:pPr>
        <w:rPr>
          <w:rFonts w:ascii="Arial" w:hAnsi="Arial" w:cs="Arial"/>
        </w:rPr>
      </w:pPr>
      <w:r w:rsidRPr="0002281A">
        <w:rPr>
          <w:rFonts w:ascii="Arial" w:hAnsi="Arial" w:cs="Arial"/>
        </w:rPr>
        <w:t xml:space="preserve">Name and </w:t>
      </w:r>
      <w:r w:rsidR="007E5339">
        <w:rPr>
          <w:rFonts w:ascii="Arial" w:hAnsi="Arial" w:cs="Arial"/>
        </w:rPr>
        <w:t>A</w:t>
      </w:r>
      <w:r w:rsidRPr="0002281A">
        <w:rPr>
          <w:rFonts w:ascii="Arial" w:hAnsi="Arial" w:cs="Arial"/>
        </w:rPr>
        <w:t>ddress (optional) ……………………………………………………………………</w:t>
      </w:r>
      <w:r w:rsidR="00897402">
        <w:rPr>
          <w:rFonts w:ascii="Arial" w:hAnsi="Arial" w:cs="Arial"/>
        </w:rPr>
        <w:t>…………</w:t>
      </w:r>
      <w:proofErr w:type="gramStart"/>
      <w:r w:rsidR="00897402">
        <w:rPr>
          <w:rFonts w:ascii="Arial" w:hAnsi="Arial" w:cs="Arial"/>
        </w:rPr>
        <w:t>…..</w:t>
      </w:r>
      <w:proofErr w:type="gramEnd"/>
    </w:p>
    <w:p w14:paraId="6311A0C3" w14:textId="57ED5924" w:rsidR="006872BF" w:rsidRPr="0002281A" w:rsidRDefault="006872BF" w:rsidP="00540EBE">
      <w:pPr>
        <w:ind w:firstLine="720"/>
        <w:rPr>
          <w:rFonts w:ascii="Arial" w:hAnsi="Arial" w:cs="Arial"/>
        </w:rPr>
      </w:pPr>
    </w:p>
    <w:p w14:paraId="65F21949" w14:textId="72A384E5" w:rsidR="006872BF" w:rsidRDefault="006872BF" w:rsidP="00340823">
      <w:pPr>
        <w:rPr>
          <w:rFonts w:ascii="Arial" w:hAnsi="Arial" w:cs="Arial"/>
        </w:rPr>
      </w:pPr>
      <w:r w:rsidRPr="0002281A">
        <w:rPr>
          <w:rFonts w:ascii="Arial" w:hAnsi="Arial" w:cs="Arial"/>
        </w:rPr>
        <w:t>………</w:t>
      </w:r>
      <w:r w:rsidR="00897402">
        <w:rPr>
          <w:rFonts w:ascii="Arial" w:hAnsi="Arial" w:cs="Arial"/>
        </w:rPr>
        <w:t>……………</w:t>
      </w:r>
      <w:r w:rsidRPr="0002281A">
        <w:rPr>
          <w:rFonts w:ascii="Arial" w:hAnsi="Arial" w:cs="Arial"/>
        </w:rPr>
        <w:t>…………………………………………………………………………………………………</w:t>
      </w:r>
    </w:p>
    <w:p w14:paraId="0CFF0ABC" w14:textId="77777777" w:rsidR="00535A46" w:rsidRPr="0002281A" w:rsidRDefault="00535A46" w:rsidP="00540EBE">
      <w:pPr>
        <w:ind w:firstLine="720"/>
        <w:rPr>
          <w:rFonts w:ascii="Arial" w:hAnsi="Arial" w:cs="Arial"/>
        </w:rPr>
      </w:pPr>
    </w:p>
    <w:p w14:paraId="77A0214B" w14:textId="0CCEEF37" w:rsidR="00540EBE" w:rsidRPr="0002281A" w:rsidRDefault="002A6BAD" w:rsidP="00535A46">
      <w:pPr>
        <w:ind w:right="1298"/>
        <w:jc w:val="both"/>
        <w:rPr>
          <w:rFonts w:ascii="Arial" w:hAnsi="Arial" w:cs="Arial"/>
        </w:rPr>
      </w:pPr>
      <w:r w:rsidRPr="0002281A">
        <w:rPr>
          <w:rFonts w:ascii="Arial" w:hAnsi="Arial" w:cs="Arial"/>
        </w:rPr>
        <w:t xml:space="preserve">Please return this form to </w:t>
      </w:r>
      <w:r w:rsidR="00535A46">
        <w:rPr>
          <w:rFonts w:ascii="Arial" w:hAnsi="Arial" w:cs="Arial"/>
        </w:rPr>
        <w:t>Cathcart &amp; District Housing Association, 3-5 Rhannan Road, Glasgow, G44 3AZ</w:t>
      </w:r>
      <w:r w:rsidR="004B3953">
        <w:rPr>
          <w:rFonts w:ascii="Arial" w:hAnsi="Arial" w:cs="Arial"/>
        </w:rPr>
        <w:t>,</w:t>
      </w:r>
      <w:r w:rsidR="00535A46">
        <w:rPr>
          <w:rFonts w:ascii="Arial" w:hAnsi="Arial" w:cs="Arial"/>
        </w:rPr>
        <w:t xml:space="preserve"> or by email to </w:t>
      </w:r>
      <w:hyperlink r:id="rId11" w:history="1">
        <w:r w:rsidR="00535A46" w:rsidRPr="00401640">
          <w:rPr>
            <w:rStyle w:val="Hyperlink"/>
            <w:rFonts w:ascii="Arial" w:hAnsi="Arial" w:cs="Arial"/>
          </w:rPr>
          <w:t>info@cathcartha.co.uk</w:t>
        </w:r>
      </w:hyperlink>
      <w:r w:rsidR="00535A46">
        <w:rPr>
          <w:rFonts w:ascii="Arial" w:hAnsi="Arial" w:cs="Arial"/>
        </w:rPr>
        <w:t xml:space="preserve"> by </w:t>
      </w:r>
      <w:r w:rsidR="00947100" w:rsidRPr="00947100">
        <w:rPr>
          <w:rFonts w:ascii="Arial" w:hAnsi="Arial" w:cs="Arial"/>
          <w:b/>
          <w:bCs/>
        </w:rPr>
        <w:t xml:space="preserve">Friday </w:t>
      </w:r>
      <w:r w:rsidR="00535A46" w:rsidRPr="00535A46">
        <w:rPr>
          <w:rFonts w:ascii="Arial" w:hAnsi="Arial" w:cs="Arial"/>
          <w:b/>
          <w:bCs/>
        </w:rPr>
        <w:t>12</w:t>
      </w:r>
      <w:r w:rsidR="00535A46" w:rsidRPr="00535A46">
        <w:rPr>
          <w:rFonts w:ascii="Arial" w:hAnsi="Arial" w:cs="Arial"/>
          <w:b/>
          <w:bCs/>
          <w:vertAlign w:val="superscript"/>
        </w:rPr>
        <w:t>th</w:t>
      </w:r>
      <w:r w:rsidR="00535A46" w:rsidRPr="00535A46">
        <w:rPr>
          <w:rFonts w:ascii="Arial" w:hAnsi="Arial" w:cs="Arial"/>
          <w:b/>
          <w:bCs/>
        </w:rPr>
        <w:t xml:space="preserve"> January 20</w:t>
      </w:r>
      <w:r w:rsidR="000E5128">
        <w:rPr>
          <w:rFonts w:ascii="Arial" w:hAnsi="Arial" w:cs="Arial"/>
          <w:b/>
          <w:bCs/>
        </w:rPr>
        <w:t>24</w:t>
      </w:r>
      <w:r w:rsidR="00535A46">
        <w:rPr>
          <w:rFonts w:ascii="Arial" w:hAnsi="Arial" w:cs="Arial"/>
        </w:rPr>
        <w:t>.</w:t>
      </w:r>
    </w:p>
    <w:p w14:paraId="4AEFE0A3" w14:textId="0E164E75" w:rsidR="00456CE1" w:rsidRDefault="00456CE1" w:rsidP="00540EBE">
      <w:pPr>
        <w:rPr>
          <w:rFonts w:ascii="Arial" w:hAnsi="Arial" w:cs="Arial"/>
        </w:rPr>
      </w:pPr>
    </w:p>
    <w:p w14:paraId="61964B4F" w14:textId="4D1005CE" w:rsidR="00FF112C" w:rsidRDefault="00FF112C" w:rsidP="00540EBE">
      <w:pPr>
        <w:rPr>
          <w:rFonts w:ascii="Arial" w:hAnsi="Arial" w:cs="Arial"/>
        </w:rPr>
      </w:pPr>
      <w:r>
        <w:rPr>
          <w:noProof/>
        </w:rPr>
        <w:drawing>
          <wp:anchor distT="0" distB="0" distL="114300" distR="114300" simplePos="0" relativeHeight="251666432" behindDoc="0" locked="0" layoutInCell="1" allowOverlap="1" wp14:anchorId="2BE18AA4" wp14:editId="2CCE768F">
            <wp:simplePos x="0" y="0"/>
            <wp:positionH relativeFrom="page">
              <wp:posOffset>5981700</wp:posOffset>
            </wp:positionH>
            <wp:positionV relativeFrom="paragraph">
              <wp:posOffset>274955</wp:posOffset>
            </wp:positionV>
            <wp:extent cx="1005840" cy="1005840"/>
            <wp:effectExtent l="0" t="0" r="3810" b="3810"/>
            <wp:wrapSquare wrapText="bothSides"/>
            <wp:docPr id="18876501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0137" name="Picture 1" descr="A qr code on a white backgroun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 xml:space="preserve">Alternatively, please click on the following link </w:t>
      </w:r>
      <w:hyperlink r:id="rId13" w:history="1">
        <w:r w:rsidRPr="00663924">
          <w:rPr>
            <w:rStyle w:val="Hyperlink"/>
            <w:rFonts w:ascii="Arial" w:hAnsi="Arial" w:cs="Arial"/>
          </w:rPr>
          <w:t>https://forms.office.com/e/dn3Gc5dDDL</w:t>
        </w:r>
      </w:hyperlink>
      <w:r>
        <w:rPr>
          <w:rFonts w:ascii="Arial" w:hAnsi="Arial" w:cs="Arial"/>
        </w:rPr>
        <w:t xml:space="preserve"> or scan the QR code on your phone or tablet to access the form. </w:t>
      </w:r>
    </w:p>
    <w:p w14:paraId="64957D7B" w14:textId="10BA104D" w:rsidR="00FF112C" w:rsidRPr="0002281A" w:rsidRDefault="00FF112C" w:rsidP="00540EBE">
      <w:pPr>
        <w:rPr>
          <w:rFonts w:ascii="Arial" w:hAnsi="Arial" w:cs="Arial"/>
        </w:rPr>
      </w:pPr>
    </w:p>
    <w:sectPr w:rsidR="00FF112C" w:rsidRPr="0002281A">
      <w:pgSz w:w="11910" w:h="16840"/>
      <w:pgMar w:top="1440" w:right="360" w:bottom="280" w:left="1180" w:header="9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90B5" w14:textId="77777777" w:rsidR="000E78E6" w:rsidRDefault="000E78E6">
      <w:r>
        <w:separator/>
      </w:r>
    </w:p>
  </w:endnote>
  <w:endnote w:type="continuationSeparator" w:id="0">
    <w:p w14:paraId="58232937" w14:textId="77777777" w:rsidR="000E78E6" w:rsidRDefault="000E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D2AB6" w14:textId="77777777" w:rsidR="000E78E6" w:rsidRDefault="000E78E6">
      <w:r>
        <w:separator/>
      </w:r>
    </w:p>
  </w:footnote>
  <w:footnote w:type="continuationSeparator" w:id="0">
    <w:p w14:paraId="7874C39A" w14:textId="77777777" w:rsidR="000E78E6" w:rsidRDefault="000E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F0B8" w14:textId="77777777" w:rsidR="00A54A1C" w:rsidRDefault="00A54A1C">
    <w:pPr>
      <w:pStyle w:val="BodyText"/>
      <w:spacing w:line="14" w:lineRule="auto"/>
    </w:pPr>
    <w:r>
      <w:rPr>
        <w:noProof/>
      </w:rPr>
      <mc:AlternateContent>
        <mc:Choice Requires="wps">
          <w:drawing>
            <wp:anchor distT="0" distB="0" distL="114300" distR="114300" simplePos="0" relativeHeight="251658752" behindDoc="1" locked="0" layoutInCell="1" allowOverlap="1" wp14:anchorId="21642E1F" wp14:editId="1B4A0EE4">
              <wp:simplePos x="0" y="0"/>
              <wp:positionH relativeFrom="page">
                <wp:posOffset>3679190</wp:posOffset>
              </wp:positionH>
              <wp:positionV relativeFrom="page">
                <wp:posOffset>680720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C9784" w14:textId="77777777" w:rsidR="00A54A1C" w:rsidRDefault="00A54A1C">
                          <w:pPr>
                            <w:spacing w:line="245" w:lineRule="exact"/>
                            <w:ind w:left="60"/>
                            <w:rPr>
                              <w:rFonts w:ascii="Calibri"/>
                              <w:b/>
                            </w:rPr>
                          </w:pPr>
                          <w:r>
                            <w:fldChar w:fldCharType="begin"/>
                          </w:r>
                          <w:r>
                            <w:rPr>
                              <w:rFonts w:ascii="Calibri"/>
                              <w:b/>
                              <w:color w:val="FFFFFF"/>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2E1F" id="_x0000_t202" coordsize="21600,21600" o:spt="202" path="m,l,21600r21600,l21600,xe">
              <v:stroke joinstyle="miter"/>
              <v:path gradientshapeok="t" o:connecttype="rect"/>
            </v:shapetype>
            <v:shape id="Text Box 1" o:spid="_x0000_s1027" type="#_x0000_t202" style="position:absolute;margin-left:289.7pt;margin-top:53.6pt;width:17.3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" filled="f" stroked="f">
              <v:textbox inset="0,0,0,0">
                <w:txbxContent>
                  <w:p w14:paraId="204C9784" w14:textId="77777777" w:rsidR="00A54A1C" w:rsidRDefault="00A54A1C">
                    <w:pPr>
                      <w:spacing w:line="245" w:lineRule="exact"/>
                      <w:ind w:left="60"/>
                      <w:rPr>
                        <w:rFonts w:ascii="Calibri"/>
                        <w:b/>
                      </w:rPr>
                    </w:pPr>
                    <w:r>
                      <w:fldChar w:fldCharType="begin"/>
                    </w:r>
                    <w:r>
                      <w:rPr>
                        <w:rFonts w:ascii="Calibri"/>
                        <w:b/>
                        <w:color w:val="FFFFFF"/>
                      </w:rPr>
                      <w:instrText xml:space="preserve"> PAGE </w:instrText>
                    </w:r>
                    <w:r>
                      <w:fldChar w:fldCharType="separate"/>
                    </w:r>
                    <w: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377"/>
    <w:multiLevelType w:val="hybridMultilevel"/>
    <w:tmpl w:val="A3D24206"/>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 w15:restartNumberingAfterBreak="0">
    <w:nsid w:val="09F47ED8"/>
    <w:multiLevelType w:val="hybridMultilevel"/>
    <w:tmpl w:val="DA6CE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CC16AE"/>
    <w:multiLevelType w:val="hybridMultilevel"/>
    <w:tmpl w:val="72EC5320"/>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3" w15:restartNumberingAfterBreak="0">
    <w:nsid w:val="366D28E4"/>
    <w:multiLevelType w:val="hybridMultilevel"/>
    <w:tmpl w:val="FB3E44B2"/>
    <w:lvl w:ilvl="0" w:tplc="BEA0A948">
      <w:numFmt w:val="bullet"/>
      <w:lvlText w:val=""/>
      <w:lvlJc w:val="left"/>
      <w:pPr>
        <w:ind w:left="1024" w:hanging="360"/>
      </w:pPr>
      <w:rPr>
        <w:rFonts w:ascii="Symbol" w:eastAsia="Symbol" w:hAnsi="Symbol" w:cs="Symbol" w:hint="default"/>
        <w:w w:val="100"/>
        <w:sz w:val="24"/>
        <w:szCs w:val="24"/>
        <w:lang w:val="en-GB" w:eastAsia="en-GB" w:bidi="en-GB"/>
      </w:rPr>
    </w:lvl>
    <w:lvl w:ilvl="1" w:tplc="B1B4B8B8">
      <w:numFmt w:val="bullet"/>
      <w:lvlText w:val="•"/>
      <w:lvlJc w:val="left"/>
      <w:pPr>
        <w:ind w:left="1737" w:hanging="360"/>
      </w:pPr>
      <w:rPr>
        <w:rFonts w:hint="default"/>
        <w:lang w:val="en-GB" w:eastAsia="en-GB" w:bidi="en-GB"/>
      </w:rPr>
    </w:lvl>
    <w:lvl w:ilvl="2" w:tplc="F8B01302">
      <w:numFmt w:val="bullet"/>
      <w:lvlText w:val="•"/>
      <w:lvlJc w:val="left"/>
      <w:pPr>
        <w:ind w:left="2455" w:hanging="360"/>
      </w:pPr>
      <w:rPr>
        <w:rFonts w:hint="default"/>
        <w:lang w:val="en-GB" w:eastAsia="en-GB" w:bidi="en-GB"/>
      </w:rPr>
    </w:lvl>
    <w:lvl w:ilvl="3" w:tplc="7842E3F6">
      <w:numFmt w:val="bullet"/>
      <w:lvlText w:val="•"/>
      <w:lvlJc w:val="left"/>
      <w:pPr>
        <w:ind w:left="3172" w:hanging="360"/>
      </w:pPr>
      <w:rPr>
        <w:rFonts w:hint="default"/>
        <w:lang w:val="en-GB" w:eastAsia="en-GB" w:bidi="en-GB"/>
      </w:rPr>
    </w:lvl>
    <w:lvl w:ilvl="4" w:tplc="037A9826">
      <w:numFmt w:val="bullet"/>
      <w:lvlText w:val="•"/>
      <w:lvlJc w:val="left"/>
      <w:pPr>
        <w:ind w:left="3890" w:hanging="360"/>
      </w:pPr>
      <w:rPr>
        <w:rFonts w:hint="default"/>
        <w:lang w:val="en-GB" w:eastAsia="en-GB" w:bidi="en-GB"/>
      </w:rPr>
    </w:lvl>
    <w:lvl w:ilvl="5" w:tplc="8842D9C2">
      <w:numFmt w:val="bullet"/>
      <w:lvlText w:val="•"/>
      <w:lvlJc w:val="left"/>
      <w:pPr>
        <w:ind w:left="4608" w:hanging="360"/>
      </w:pPr>
      <w:rPr>
        <w:rFonts w:hint="default"/>
        <w:lang w:val="en-GB" w:eastAsia="en-GB" w:bidi="en-GB"/>
      </w:rPr>
    </w:lvl>
    <w:lvl w:ilvl="6" w:tplc="8F90FCF2">
      <w:numFmt w:val="bullet"/>
      <w:lvlText w:val="•"/>
      <w:lvlJc w:val="left"/>
      <w:pPr>
        <w:ind w:left="5325" w:hanging="360"/>
      </w:pPr>
      <w:rPr>
        <w:rFonts w:hint="default"/>
        <w:lang w:val="en-GB" w:eastAsia="en-GB" w:bidi="en-GB"/>
      </w:rPr>
    </w:lvl>
    <w:lvl w:ilvl="7" w:tplc="85884498">
      <w:numFmt w:val="bullet"/>
      <w:lvlText w:val="•"/>
      <w:lvlJc w:val="left"/>
      <w:pPr>
        <w:ind w:left="6043" w:hanging="360"/>
      </w:pPr>
      <w:rPr>
        <w:rFonts w:hint="default"/>
        <w:lang w:val="en-GB" w:eastAsia="en-GB" w:bidi="en-GB"/>
      </w:rPr>
    </w:lvl>
    <w:lvl w:ilvl="8" w:tplc="E89C3044">
      <w:numFmt w:val="bullet"/>
      <w:lvlText w:val="•"/>
      <w:lvlJc w:val="left"/>
      <w:pPr>
        <w:ind w:left="6760" w:hanging="360"/>
      </w:pPr>
      <w:rPr>
        <w:rFonts w:hint="default"/>
        <w:lang w:val="en-GB" w:eastAsia="en-GB" w:bidi="en-GB"/>
      </w:rPr>
    </w:lvl>
  </w:abstractNum>
  <w:abstractNum w:abstractNumId="4" w15:restartNumberingAfterBreak="0">
    <w:nsid w:val="3CC46F3C"/>
    <w:multiLevelType w:val="hybridMultilevel"/>
    <w:tmpl w:val="D938F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8E5CFB"/>
    <w:multiLevelType w:val="hybridMultilevel"/>
    <w:tmpl w:val="70307E62"/>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6" w15:restartNumberingAfterBreak="0">
    <w:nsid w:val="5082635B"/>
    <w:multiLevelType w:val="hybridMultilevel"/>
    <w:tmpl w:val="D9529DD4"/>
    <w:lvl w:ilvl="0" w:tplc="08090001">
      <w:start w:val="1"/>
      <w:numFmt w:val="bullet"/>
      <w:lvlText w:val=""/>
      <w:lvlJc w:val="left"/>
      <w:pPr>
        <w:ind w:left="980" w:hanging="360"/>
      </w:pPr>
      <w:rPr>
        <w:rFonts w:ascii="Symbol" w:hAnsi="Symbol" w:hint="default"/>
      </w:rPr>
    </w:lvl>
    <w:lvl w:ilvl="1" w:tplc="08090003" w:tentative="1">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7" w15:restartNumberingAfterBreak="0">
    <w:nsid w:val="5209630C"/>
    <w:multiLevelType w:val="multilevel"/>
    <w:tmpl w:val="772E7A96"/>
    <w:lvl w:ilvl="0">
      <w:start w:val="1"/>
      <w:numFmt w:val="decimal"/>
      <w:lvlText w:val="%1."/>
      <w:lvlJc w:val="left"/>
      <w:pPr>
        <w:ind w:left="677" w:hanging="360"/>
      </w:pPr>
      <w:rPr>
        <w:rFonts w:hint="default"/>
      </w:rPr>
    </w:lvl>
    <w:lvl w:ilvl="1">
      <w:start w:val="2"/>
      <w:numFmt w:val="decimal"/>
      <w:isLgl/>
      <w:lvlText w:val="%1.%2"/>
      <w:lvlJc w:val="left"/>
      <w:pPr>
        <w:ind w:left="752" w:hanging="435"/>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397" w:hanging="108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1757" w:hanging="1440"/>
      </w:pPr>
      <w:rPr>
        <w:rFonts w:hint="default"/>
      </w:rPr>
    </w:lvl>
    <w:lvl w:ilvl="8">
      <w:start w:val="1"/>
      <w:numFmt w:val="decimal"/>
      <w:isLgl/>
      <w:lvlText w:val="%1.%2.%3.%4.%5.%6.%7.%8.%9"/>
      <w:lvlJc w:val="left"/>
      <w:pPr>
        <w:ind w:left="2117" w:hanging="1800"/>
      </w:pPr>
      <w:rPr>
        <w:rFonts w:hint="default"/>
      </w:rPr>
    </w:lvl>
  </w:abstractNum>
  <w:abstractNum w:abstractNumId="8" w15:restartNumberingAfterBreak="0">
    <w:nsid w:val="6FE20FE8"/>
    <w:multiLevelType w:val="hybridMultilevel"/>
    <w:tmpl w:val="F2AAE43E"/>
    <w:lvl w:ilvl="0" w:tplc="CF8A78D0">
      <w:numFmt w:val="bullet"/>
      <w:lvlText w:val="-"/>
      <w:lvlJc w:val="left"/>
      <w:pPr>
        <w:ind w:left="979" w:hanging="360"/>
      </w:pPr>
      <w:rPr>
        <w:rFonts w:ascii="Century Gothic" w:eastAsia="Century Gothic" w:hAnsi="Century Gothic" w:cs="Century Gothic" w:hint="default"/>
        <w:w w:val="99"/>
        <w:sz w:val="20"/>
        <w:szCs w:val="20"/>
        <w:lang w:val="en-GB" w:eastAsia="en-GB" w:bidi="en-GB"/>
      </w:rPr>
    </w:lvl>
    <w:lvl w:ilvl="1" w:tplc="39A00B02">
      <w:numFmt w:val="bullet"/>
      <w:lvlText w:val="•"/>
      <w:lvlJc w:val="left"/>
      <w:pPr>
        <w:ind w:left="1918" w:hanging="360"/>
      </w:pPr>
      <w:rPr>
        <w:rFonts w:hint="default"/>
        <w:lang w:val="en-GB" w:eastAsia="en-GB" w:bidi="en-GB"/>
      </w:rPr>
    </w:lvl>
    <w:lvl w:ilvl="2" w:tplc="B4C8F6BA">
      <w:numFmt w:val="bullet"/>
      <w:lvlText w:val="•"/>
      <w:lvlJc w:val="left"/>
      <w:pPr>
        <w:ind w:left="2857" w:hanging="360"/>
      </w:pPr>
      <w:rPr>
        <w:rFonts w:hint="default"/>
        <w:lang w:val="en-GB" w:eastAsia="en-GB" w:bidi="en-GB"/>
      </w:rPr>
    </w:lvl>
    <w:lvl w:ilvl="3" w:tplc="FD900D8A">
      <w:numFmt w:val="bullet"/>
      <w:lvlText w:val="•"/>
      <w:lvlJc w:val="left"/>
      <w:pPr>
        <w:ind w:left="3795" w:hanging="360"/>
      </w:pPr>
      <w:rPr>
        <w:rFonts w:hint="default"/>
        <w:lang w:val="en-GB" w:eastAsia="en-GB" w:bidi="en-GB"/>
      </w:rPr>
    </w:lvl>
    <w:lvl w:ilvl="4" w:tplc="E1CA845A">
      <w:numFmt w:val="bullet"/>
      <w:lvlText w:val="•"/>
      <w:lvlJc w:val="left"/>
      <w:pPr>
        <w:ind w:left="4734" w:hanging="360"/>
      </w:pPr>
      <w:rPr>
        <w:rFonts w:hint="default"/>
        <w:lang w:val="en-GB" w:eastAsia="en-GB" w:bidi="en-GB"/>
      </w:rPr>
    </w:lvl>
    <w:lvl w:ilvl="5" w:tplc="E3F49B7E">
      <w:numFmt w:val="bullet"/>
      <w:lvlText w:val="•"/>
      <w:lvlJc w:val="left"/>
      <w:pPr>
        <w:ind w:left="5673" w:hanging="360"/>
      </w:pPr>
      <w:rPr>
        <w:rFonts w:hint="default"/>
        <w:lang w:val="en-GB" w:eastAsia="en-GB" w:bidi="en-GB"/>
      </w:rPr>
    </w:lvl>
    <w:lvl w:ilvl="6" w:tplc="D33C1CA4">
      <w:numFmt w:val="bullet"/>
      <w:lvlText w:val="•"/>
      <w:lvlJc w:val="left"/>
      <w:pPr>
        <w:ind w:left="6611" w:hanging="360"/>
      </w:pPr>
      <w:rPr>
        <w:rFonts w:hint="default"/>
        <w:lang w:val="en-GB" w:eastAsia="en-GB" w:bidi="en-GB"/>
      </w:rPr>
    </w:lvl>
    <w:lvl w:ilvl="7" w:tplc="4872A37C">
      <w:numFmt w:val="bullet"/>
      <w:lvlText w:val="•"/>
      <w:lvlJc w:val="left"/>
      <w:pPr>
        <w:ind w:left="7550" w:hanging="360"/>
      </w:pPr>
      <w:rPr>
        <w:rFonts w:hint="default"/>
        <w:lang w:val="en-GB" w:eastAsia="en-GB" w:bidi="en-GB"/>
      </w:rPr>
    </w:lvl>
    <w:lvl w:ilvl="8" w:tplc="7C124BA0">
      <w:numFmt w:val="bullet"/>
      <w:lvlText w:val="•"/>
      <w:lvlJc w:val="left"/>
      <w:pPr>
        <w:ind w:left="8489" w:hanging="360"/>
      </w:pPr>
      <w:rPr>
        <w:rFonts w:hint="default"/>
        <w:lang w:val="en-GB" w:eastAsia="en-GB" w:bidi="en-GB"/>
      </w:rPr>
    </w:lvl>
  </w:abstractNum>
  <w:abstractNum w:abstractNumId="9" w15:restartNumberingAfterBreak="0">
    <w:nsid w:val="76514EC6"/>
    <w:multiLevelType w:val="hybridMultilevel"/>
    <w:tmpl w:val="7D1C3F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67C3217"/>
    <w:multiLevelType w:val="hybridMultilevel"/>
    <w:tmpl w:val="AD007596"/>
    <w:lvl w:ilvl="0" w:tplc="70F267C6">
      <w:start w:val="76"/>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F278B4"/>
    <w:multiLevelType w:val="hybridMultilevel"/>
    <w:tmpl w:val="CBD64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364FD"/>
    <w:multiLevelType w:val="hybridMultilevel"/>
    <w:tmpl w:val="1D30446E"/>
    <w:lvl w:ilvl="0" w:tplc="A4329CD6">
      <w:numFmt w:val="bullet"/>
      <w:lvlText w:val=""/>
      <w:lvlJc w:val="left"/>
      <w:pPr>
        <w:ind w:left="979" w:hanging="360"/>
      </w:pPr>
      <w:rPr>
        <w:rFonts w:ascii="Symbol" w:eastAsia="Symbol" w:hAnsi="Symbol" w:cs="Symbol" w:hint="default"/>
        <w:w w:val="99"/>
        <w:sz w:val="20"/>
        <w:szCs w:val="20"/>
        <w:lang w:val="en-GB" w:eastAsia="en-GB" w:bidi="en-GB"/>
      </w:rPr>
    </w:lvl>
    <w:lvl w:ilvl="1" w:tplc="23609E2A">
      <w:numFmt w:val="bullet"/>
      <w:lvlText w:val="•"/>
      <w:lvlJc w:val="left"/>
      <w:pPr>
        <w:ind w:left="1918" w:hanging="360"/>
      </w:pPr>
      <w:rPr>
        <w:rFonts w:hint="default"/>
        <w:lang w:val="en-GB" w:eastAsia="en-GB" w:bidi="en-GB"/>
      </w:rPr>
    </w:lvl>
    <w:lvl w:ilvl="2" w:tplc="52A4BEE4">
      <w:numFmt w:val="bullet"/>
      <w:lvlText w:val="•"/>
      <w:lvlJc w:val="left"/>
      <w:pPr>
        <w:ind w:left="2857" w:hanging="360"/>
      </w:pPr>
      <w:rPr>
        <w:rFonts w:hint="default"/>
        <w:lang w:val="en-GB" w:eastAsia="en-GB" w:bidi="en-GB"/>
      </w:rPr>
    </w:lvl>
    <w:lvl w:ilvl="3" w:tplc="DBC48E20">
      <w:numFmt w:val="bullet"/>
      <w:lvlText w:val="•"/>
      <w:lvlJc w:val="left"/>
      <w:pPr>
        <w:ind w:left="3795" w:hanging="360"/>
      </w:pPr>
      <w:rPr>
        <w:rFonts w:hint="default"/>
        <w:lang w:val="en-GB" w:eastAsia="en-GB" w:bidi="en-GB"/>
      </w:rPr>
    </w:lvl>
    <w:lvl w:ilvl="4" w:tplc="E252E30E">
      <w:numFmt w:val="bullet"/>
      <w:lvlText w:val="•"/>
      <w:lvlJc w:val="left"/>
      <w:pPr>
        <w:ind w:left="4734" w:hanging="360"/>
      </w:pPr>
      <w:rPr>
        <w:rFonts w:hint="default"/>
        <w:lang w:val="en-GB" w:eastAsia="en-GB" w:bidi="en-GB"/>
      </w:rPr>
    </w:lvl>
    <w:lvl w:ilvl="5" w:tplc="45D0B956">
      <w:numFmt w:val="bullet"/>
      <w:lvlText w:val="•"/>
      <w:lvlJc w:val="left"/>
      <w:pPr>
        <w:ind w:left="5673" w:hanging="360"/>
      </w:pPr>
      <w:rPr>
        <w:rFonts w:hint="default"/>
        <w:lang w:val="en-GB" w:eastAsia="en-GB" w:bidi="en-GB"/>
      </w:rPr>
    </w:lvl>
    <w:lvl w:ilvl="6" w:tplc="A7A014D2">
      <w:numFmt w:val="bullet"/>
      <w:lvlText w:val="•"/>
      <w:lvlJc w:val="left"/>
      <w:pPr>
        <w:ind w:left="6611" w:hanging="360"/>
      </w:pPr>
      <w:rPr>
        <w:rFonts w:hint="default"/>
        <w:lang w:val="en-GB" w:eastAsia="en-GB" w:bidi="en-GB"/>
      </w:rPr>
    </w:lvl>
    <w:lvl w:ilvl="7" w:tplc="2D4ACC5E">
      <w:numFmt w:val="bullet"/>
      <w:lvlText w:val="•"/>
      <w:lvlJc w:val="left"/>
      <w:pPr>
        <w:ind w:left="7550" w:hanging="360"/>
      </w:pPr>
      <w:rPr>
        <w:rFonts w:hint="default"/>
        <w:lang w:val="en-GB" w:eastAsia="en-GB" w:bidi="en-GB"/>
      </w:rPr>
    </w:lvl>
    <w:lvl w:ilvl="8" w:tplc="CF7A22A0">
      <w:numFmt w:val="bullet"/>
      <w:lvlText w:val="•"/>
      <w:lvlJc w:val="left"/>
      <w:pPr>
        <w:ind w:left="8489" w:hanging="360"/>
      </w:pPr>
      <w:rPr>
        <w:rFonts w:hint="default"/>
        <w:lang w:val="en-GB" w:eastAsia="en-GB" w:bidi="en-GB"/>
      </w:rPr>
    </w:lvl>
  </w:abstractNum>
  <w:num w:numId="1" w16cid:durableId="539317410">
    <w:abstractNumId w:val="3"/>
  </w:num>
  <w:num w:numId="2" w16cid:durableId="976489887">
    <w:abstractNumId w:val="12"/>
  </w:num>
  <w:num w:numId="3" w16cid:durableId="777793268">
    <w:abstractNumId w:val="8"/>
  </w:num>
  <w:num w:numId="4" w16cid:durableId="1233155612">
    <w:abstractNumId w:val="11"/>
  </w:num>
  <w:num w:numId="5" w16cid:durableId="1521702947">
    <w:abstractNumId w:val="9"/>
  </w:num>
  <w:num w:numId="6" w16cid:durableId="802651609">
    <w:abstractNumId w:val="4"/>
  </w:num>
  <w:num w:numId="7" w16cid:durableId="653723012">
    <w:abstractNumId w:val="7"/>
  </w:num>
  <w:num w:numId="8" w16cid:durableId="715660686">
    <w:abstractNumId w:val="10"/>
  </w:num>
  <w:num w:numId="9" w16cid:durableId="312879858">
    <w:abstractNumId w:val="5"/>
  </w:num>
  <w:num w:numId="10" w16cid:durableId="1244871223">
    <w:abstractNumId w:val="2"/>
  </w:num>
  <w:num w:numId="11" w16cid:durableId="1558124411">
    <w:abstractNumId w:val="0"/>
  </w:num>
  <w:num w:numId="12" w16cid:durableId="866144614">
    <w:abstractNumId w:val="1"/>
  </w:num>
  <w:num w:numId="13" w16cid:durableId="15730069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2MTU3t7QwMrcwMbJU0lEKTi0uzszPAymwrAUAU1br/iwAAAA="/>
  </w:docVars>
  <w:rsids>
    <w:rsidRoot w:val="00456CE1"/>
    <w:rsid w:val="00005D08"/>
    <w:rsid w:val="000157D9"/>
    <w:rsid w:val="00017990"/>
    <w:rsid w:val="00022414"/>
    <w:rsid w:val="0002281A"/>
    <w:rsid w:val="00034104"/>
    <w:rsid w:val="00054343"/>
    <w:rsid w:val="0005781B"/>
    <w:rsid w:val="00066A1C"/>
    <w:rsid w:val="000770F5"/>
    <w:rsid w:val="000A1DFD"/>
    <w:rsid w:val="000B736F"/>
    <w:rsid w:val="000E5128"/>
    <w:rsid w:val="000E78E6"/>
    <w:rsid w:val="001016C6"/>
    <w:rsid w:val="001346E9"/>
    <w:rsid w:val="0014317B"/>
    <w:rsid w:val="00163FB5"/>
    <w:rsid w:val="00194D8C"/>
    <w:rsid w:val="001E136E"/>
    <w:rsid w:val="001E62B6"/>
    <w:rsid w:val="00224426"/>
    <w:rsid w:val="00237126"/>
    <w:rsid w:val="00257CF6"/>
    <w:rsid w:val="00284E20"/>
    <w:rsid w:val="00294811"/>
    <w:rsid w:val="00297E19"/>
    <w:rsid w:val="002A6BAD"/>
    <w:rsid w:val="002B5046"/>
    <w:rsid w:val="002B5E0A"/>
    <w:rsid w:val="002C143F"/>
    <w:rsid w:val="002C6736"/>
    <w:rsid w:val="002C75F1"/>
    <w:rsid w:val="002E42EF"/>
    <w:rsid w:val="002E4A08"/>
    <w:rsid w:val="002F2B20"/>
    <w:rsid w:val="002F3C86"/>
    <w:rsid w:val="002F5B75"/>
    <w:rsid w:val="00300A59"/>
    <w:rsid w:val="00307F23"/>
    <w:rsid w:val="00333C63"/>
    <w:rsid w:val="00340823"/>
    <w:rsid w:val="0035008B"/>
    <w:rsid w:val="003E7B3A"/>
    <w:rsid w:val="004136C1"/>
    <w:rsid w:val="0042278D"/>
    <w:rsid w:val="004478BF"/>
    <w:rsid w:val="00456CE1"/>
    <w:rsid w:val="00477080"/>
    <w:rsid w:val="004925EE"/>
    <w:rsid w:val="00493671"/>
    <w:rsid w:val="004A4238"/>
    <w:rsid w:val="004A5E03"/>
    <w:rsid w:val="004B0A77"/>
    <w:rsid w:val="004B3953"/>
    <w:rsid w:val="004C0525"/>
    <w:rsid w:val="004D79B1"/>
    <w:rsid w:val="005132AF"/>
    <w:rsid w:val="005213DF"/>
    <w:rsid w:val="005319E5"/>
    <w:rsid w:val="00535A46"/>
    <w:rsid w:val="00540EBE"/>
    <w:rsid w:val="005634CD"/>
    <w:rsid w:val="00577C41"/>
    <w:rsid w:val="005A1C28"/>
    <w:rsid w:val="005B362D"/>
    <w:rsid w:val="005B7B9C"/>
    <w:rsid w:val="005F3163"/>
    <w:rsid w:val="006011B0"/>
    <w:rsid w:val="00610BAB"/>
    <w:rsid w:val="006123AB"/>
    <w:rsid w:val="00622C05"/>
    <w:rsid w:val="00624626"/>
    <w:rsid w:val="00633C56"/>
    <w:rsid w:val="00647423"/>
    <w:rsid w:val="00651514"/>
    <w:rsid w:val="00651CE0"/>
    <w:rsid w:val="00653946"/>
    <w:rsid w:val="006872BF"/>
    <w:rsid w:val="006B390B"/>
    <w:rsid w:val="006E6DED"/>
    <w:rsid w:val="006F28F3"/>
    <w:rsid w:val="00713A6D"/>
    <w:rsid w:val="00723EDE"/>
    <w:rsid w:val="0073006C"/>
    <w:rsid w:val="00741098"/>
    <w:rsid w:val="00760903"/>
    <w:rsid w:val="00760ECF"/>
    <w:rsid w:val="00762997"/>
    <w:rsid w:val="0076673C"/>
    <w:rsid w:val="00766D19"/>
    <w:rsid w:val="0078417C"/>
    <w:rsid w:val="007843A1"/>
    <w:rsid w:val="007C14F5"/>
    <w:rsid w:val="007E2E14"/>
    <w:rsid w:val="007E5339"/>
    <w:rsid w:val="00810D5B"/>
    <w:rsid w:val="00815ACB"/>
    <w:rsid w:val="008161C8"/>
    <w:rsid w:val="008223F8"/>
    <w:rsid w:val="008278AC"/>
    <w:rsid w:val="00866D89"/>
    <w:rsid w:val="00897402"/>
    <w:rsid w:val="008E149C"/>
    <w:rsid w:val="008E7819"/>
    <w:rsid w:val="00902103"/>
    <w:rsid w:val="00902B9A"/>
    <w:rsid w:val="00912C17"/>
    <w:rsid w:val="0094253E"/>
    <w:rsid w:val="00947100"/>
    <w:rsid w:val="009B6882"/>
    <w:rsid w:val="009C6418"/>
    <w:rsid w:val="009C70EC"/>
    <w:rsid w:val="009E0CF5"/>
    <w:rsid w:val="009E12A2"/>
    <w:rsid w:val="00A06B66"/>
    <w:rsid w:val="00A155B2"/>
    <w:rsid w:val="00A208D3"/>
    <w:rsid w:val="00A22B21"/>
    <w:rsid w:val="00A23D63"/>
    <w:rsid w:val="00A427A0"/>
    <w:rsid w:val="00A54A1C"/>
    <w:rsid w:val="00AC0B18"/>
    <w:rsid w:val="00AC32BD"/>
    <w:rsid w:val="00AD543D"/>
    <w:rsid w:val="00AE0B87"/>
    <w:rsid w:val="00AE45A6"/>
    <w:rsid w:val="00AE5759"/>
    <w:rsid w:val="00B32992"/>
    <w:rsid w:val="00B46545"/>
    <w:rsid w:val="00B51EC8"/>
    <w:rsid w:val="00B702DF"/>
    <w:rsid w:val="00B84196"/>
    <w:rsid w:val="00B91CAF"/>
    <w:rsid w:val="00BB2B03"/>
    <w:rsid w:val="00BC4AE5"/>
    <w:rsid w:val="00C034F1"/>
    <w:rsid w:val="00C05C59"/>
    <w:rsid w:val="00C067FD"/>
    <w:rsid w:val="00C257AA"/>
    <w:rsid w:val="00C729EF"/>
    <w:rsid w:val="00CA35F8"/>
    <w:rsid w:val="00CB7D98"/>
    <w:rsid w:val="00CC1183"/>
    <w:rsid w:val="00CD6517"/>
    <w:rsid w:val="00CE7AD4"/>
    <w:rsid w:val="00D05BCA"/>
    <w:rsid w:val="00D1236B"/>
    <w:rsid w:val="00D53F2A"/>
    <w:rsid w:val="00D61B4B"/>
    <w:rsid w:val="00D83012"/>
    <w:rsid w:val="00D831EB"/>
    <w:rsid w:val="00D90BBE"/>
    <w:rsid w:val="00E1555E"/>
    <w:rsid w:val="00E17C16"/>
    <w:rsid w:val="00E23D16"/>
    <w:rsid w:val="00E344B0"/>
    <w:rsid w:val="00E86DAA"/>
    <w:rsid w:val="00EB58CD"/>
    <w:rsid w:val="00ED2F4E"/>
    <w:rsid w:val="00ED7954"/>
    <w:rsid w:val="00F5786E"/>
    <w:rsid w:val="00F705C0"/>
    <w:rsid w:val="00F74447"/>
    <w:rsid w:val="00F84047"/>
    <w:rsid w:val="00F97407"/>
    <w:rsid w:val="00FA4BBE"/>
    <w:rsid w:val="00FC3F86"/>
    <w:rsid w:val="00FD37DA"/>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2ECBA"/>
  <w15:docId w15:val="{7BDFA457-D3F4-4E84-B1D7-354C63E5B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uiPriority w:val="9"/>
    <w:qFormat/>
    <w:pPr>
      <w:spacing w:before="101"/>
      <w:ind w:left="260"/>
      <w:outlineLvl w:val="0"/>
    </w:pPr>
    <w:rPr>
      <w:b/>
      <w:bCs/>
      <w:sz w:val="28"/>
      <w:szCs w:val="28"/>
    </w:rPr>
  </w:style>
  <w:style w:type="paragraph" w:styleId="Heading2">
    <w:name w:val="heading 2"/>
    <w:basedOn w:val="Normal"/>
    <w:uiPriority w:val="9"/>
    <w:unhideWhenUsed/>
    <w:qFormat/>
    <w:pPr>
      <w:spacing w:before="248"/>
      <w:ind w:left="1567" w:right="1812"/>
      <w:jc w:val="center"/>
      <w:outlineLvl w:val="1"/>
    </w:pPr>
    <w:rPr>
      <w:rFonts w:ascii="Calibri" w:eastAsia="Calibri" w:hAnsi="Calibri" w:cs="Calibri"/>
      <w:sz w:val="24"/>
      <w:szCs w:val="24"/>
    </w:rPr>
  </w:style>
  <w:style w:type="paragraph" w:styleId="Heading3">
    <w:name w:val="heading 3"/>
    <w:basedOn w:val="Normal"/>
    <w:uiPriority w:val="9"/>
    <w:unhideWhenUsed/>
    <w:qFormat/>
    <w:pPr>
      <w:ind w:left="60"/>
      <w:outlineLvl w:val="2"/>
    </w:pPr>
    <w:rPr>
      <w:b/>
      <w:bCs/>
    </w:rPr>
  </w:style>
  <w:style w:type="paragraph" w:styleId="Heading4">
    <w:name w:val="heading 4"/>
    <w:basedOn w:val="Normal"/>
    <w:uiPriority w:val="9"/>
    <w:unhideWhenUsed/>
    <w:qFormat/>
    <w:pPr>
      <w:spacing w:line="245" w:lineRule="exact"/>
      <w:ind w:left="979" w:hanging="36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0"/>
      <w:ind w:left="260"/>
    </w:p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5" w:lineRule="exact"/>
      <w:ind w:left="979" w:hanging="360"/>
    </w:pPr>
  </w:style>
  <w:style w:type="paragraph" w:customStyle="1" w:styleId="TableParagraph">
    <w:name w:val="Table Paragraph"/>
    <w:basedOn w:val="Normal"/>
    <w:uiPriority w:val="1"/>
    <w:qFormat/>
  </w:style>
  <w:style w:type="table" w:styleId="TableGrid">
    <w:name w:val="Table Grid"/>
    <w:basedOn w:val="TableNormal"/>
    <w:uiPriority w:val="59"/>
    <w:rsid w:val="00531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19E5"/>
    <w:pPr>
      <w:tabs>
        <w:tab w:val="center" w:pos="4513"/>
        <w:tab w:val="right" w:pos="9026"/>
      </w:tabs>
    </w:pPr>
  </w:style>
  <w:style w:type="character" w:customStyle="1" w:styleId="HeaderChar">
    <w:name w:val="Header Char"/>
    <w:basedOn w:val="DefaultParagraphFont"/>
    <w:link w:val="Header"/>
    <w:uiPriority w:val="99"/>
    <w:rsid w:val="005319E5"/>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5319E5"/>
    <w:pPr>
      <w:tabs>
        <w:tab w:val="center" w:pos="4513"/>
        <w:tab w:val="right" w:pos="9026"/>
      </w:tabs>
    </w:pPr>
  </w:style>
  <w:style w:type="character" w:customStyle="1" w:styleId="FooterChar">
    <w:name w:val="Footer Char"/>
    <w:basedOn w:val="DefaultParagraphFont"/>
    <w:link w:val="Footer"/>
    <w:uiPriority w:val="99"/>
    <w:rsid w:val="005319E5"/>
    <w:rPr>
      <w:rFonts w:ascii="Century Gothic" w:eastAsia="Century Gothic" w:hAnsi="Century Gothic" w:cs="Century Gothic"/>
      <w:lang w:val="en-GB" w:eastAsia="en-GB" w:bidi="en-GB"/>
    </w:rPr>
  </w:style>
  <w:style w:type="paragraph" w:styleId="NoSpacing">
    <w:name w:val="No Spacing"/>
    <w:uiPriority w:val="1"/>
    <w:qFormat/>
    <w:rsid w:val="005634CD"/>
    <w:rPr>
      <w:rFonts w:ascii="Century Gothic" w:eastAsia="Century Gothic" w:hAnsi="Century Gothic" w:cs="Century Gothic"/>
      <w:lang w:val="en-GB" w:eastAsia="en-GB" w:bidi="en-GB"/>
    </w:rPr>
  </w:style>
  <w:style w:type="character" w:styleId="Hyperlink">
    <w:name w:val="Hyperlink"/>
    <w:basedOn w:val="DefaultParagraphFont"/>
    <w:uiPriority w:val="99"/>
    <w:unhideWhenUsed/>
    <w:rsid w:val="00C729EF"/>
    <w:rPr>
      <w:color w:val="0000FF"/>
      <w:u w:val="single"/>
    </w:rPr>
  </w:style>
  <w:style w:type="paragraph" w:styleId="BalloonText">
    <w:name w:val="Balloon Text"/>
    <w:basedOn w:val="Normal"/>
    <w:link w:val="BalloonTextChar"/>
    <w:uiPriority w:val="99"/>
    <w:semiHidden/>
    <w:unhideWhenUsed/>
    <w:rsid w:val="00C03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4F1"/>
    <w:rPr>
      <w:rFonts w:ascii="Segoe UI" w:eastAsia="Century Gothic" w:hAnsi="Segoe UI" w:cs="Segoe UI"/>
      <w:sz w:val="18"/>
      <w:szCs w:val="18"/>
      <w:lang w:val="en-GB" w:eastAsia="en-GB" w:bidi="en-GB"/>
    </w:rPr>
  </w:style>
  <w:style w:type="character" w:styleId="UnresolvedMention">
    <w:name w:val="Unresolved Mention"/>
    <w:basedOn w:val="DefaultParagraphFont"/>
    <w:uiPriority w:val="99"/>
    <w:semiHidden/>
    <w:unhideWhenUsed/>
    <w:rsid w:val="00535A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94610">
      <w:bodyDiv w:val="1"/>
      <w:marLeft w:val="0"/>
      <w:marRight w:val="0"/>
      <w:marTop w:val="0"/>
      <w:marBottom w:val="0"/>
      <w:divBdr>
        <w:top w:val="none" w:sz="0" w:space="0" w:color="auto"/>
        <w:left w:val="none" w:sz="0" w:space="0" w:color="auto"/>
        <w:bottom w:val="none" w:sz="0" w:space="0" w:color="auto"/>
        <w:right w:val="none" w:sz="0" w:space="0" w:color="auto"/>
      </w:divBdr>
    </w:div>
    <w:div w:id="382019354">
      <w:bodyDiv w:val="1"/>
      <w:marLeft w:val="0"/>
      <w:marRight w:val="0"/>
      <w:marTop w:val="0"/>
      <w:marBottom w:val="0"/>
      <w:divBdr>
        <w:top w:val="none" w:sz="0" w:space="0" w:color="auto"/>
        <w:left w:val="none" w:sz="0" w:space="0" w:color="auto"/>
        <w:bottom w:val="none" w:sz="0" w:space="0" w:color="auto"/>
        <w:right w:val="none" w:sz="0" w:space="0" w:color="auto"/>
      </w:divBdr>
    </w:div>
    <w:div w:id="210379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forms.office.com/e/dn3Gc5dDD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athcartha.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vice@southside-ha.co.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1949</Words>
  <Characters>10535</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Tenant Consultation – Rent Review</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Consultation – Rent Review</dc:title>
  <dc:creator>Govan Housing Association</dc:creator>
  <cp:lastModifiedBy>Emma Connelly</cp:lastModifiedBy>
  <cp:revision>2</cp:revision>
  <cp:lastPrinted>2023-12-22T10:21:00Z</cp:lastPrinted>
  <dcterms:created xsi:type="dcterms:W3CDTF">2023-12-22T10:24:00Z</dcterms:created>
  <dcterms:modified xsi:type="dcterms:W3CDTF">2023-12-22T10:24:00Z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2020-02-05T00:00:00Z</vt:filetime>
  </property>
  <property fmtid="{D5CDD505-2E9C-101B-9397-08002B2CF9AE}" pid="3" name="Creator">
    <vt:lpwstr>Acrobat PDFMaker 19 for Word</vt:lpwstr>
  </property>
  <property fmtid="{D5CDD505-2E9C-101B-9397-08002B2CF9AE}" pid="4" name="LastSaved">
    <vt:filetime>2020-12-09T00:00:00Z</vt:filetime>
  </property>
  <property fmtid="{D5CDD505-2E9C-101B-9397-08002B2CF9AE}" pid="5" name="GrammarlyDocumentId">
    <vt:lpwstr>afd2d8dc5816dd320a0a38ce0ae74f7a45b48ad07e20c042c13ac40b741fb0c7</vt:lpwstr>
  </property>
</Properties>
</file>